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2003-2010___1.vsd" ContentType="application/vnd.visio"/>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黑体" w:cs="Times New Roman"/>
          <w:b/>
          <w:color w:val="000000" w:themeColor="text1"/>
          <w:szCs w:val="21"/>
          <w14:textFill>
            <w14:solidFill>
              <w14:schemeClr w14:val="tx1"/>
            </w14:solidFill>
          </w14:textFill>
        </w:rPr>
      </w:pPr>
    </w:p>
    <w:p>
      <w:pPr>
        <w:spacing w:line="360" w:lineRule="auto"/>
        <w:jc w:val="center"/>
        <w:rPr>
          <w:rFonts w:hint="default" w:ascii="Times New Roman" w:hAnsi="Times New Roman" w:eastAsia="黑体" w:cs="Times New Roman"/>
          <w:b/>
          <w:color w:val="000000" w:themeColor="text1"/>
          <w:szCs w:val="21"/>
          <w14:textFill>
            <w14:solidFill>
              <w14:schemeClr w14:val="tx1"/>
            </w14:solidFill>
          </w14:textFill>
        </w:rPr>
      </w:pPr>
      <w:bookmarkStart w:id="149" w:name="_GoBack"/>
      <w:bookmarkEnd w:id="149"/>
    </w:p>
    <w:p>
      <w:pPr>
        <w:spacing w:line="360" w:lineRule="auto"/>
        <w:jc w:val="center"/>
        <w:rPr>
          <w:rFonts w:hint="default" w:ascii="Times New Roman" w:hAnsi="Times New Roman" w:eastAsia="黑体" w:cs="Times New Roman"/>
          <w:b/>
          <w:color w:val="000000" w:themeColor="text1"/>
          <w:szCs w:val="21"/>
          <w14:textFill>
            <w14:solidFill>
              <w14:schemeClr w14:val="tx1"/>
            </w14:solidFill>
          </w14:textFill>
        </w:rPr>
      </w:pPr>
    </w:p>
    <w:p>
      <w:pPr>
        <w:spacing w:after="156" w:afterLines="50" w:line="360" w:lineRule="auto"/>
        <w:jc w:val="center"/>
        <w:rPr>
          <w:rFonts w:hint="default" w:ascii="Times New Roman" w:hAnsi="Times New Roman" w:eastAsia="华文行楷" w:cs="Times New Roman"/>
          <w:b/>
          <w:color w:val="000000" w:themeColor="text1"/>
          <w:sz w:val="52"/>
          <w:szCs w:val="52"/>
          <w14:textFill>
            <w14:solidFill>
              <w14:schemeClr w14:val="tx1"/>
            </w14:solidFill>
          </w14:textFill>
        </w:rPr>
      </w:pPr>
      <w:r>
        <w:rPr>
          <w:rFonts w:hint="eastAsia" w:ascii="Times New Roman" w:hAnsi="Times New Roman" w:eastAsia="华文楷体" w:cs="Times New Roman"/>
          <w:bCs/>
          <w:color w:val="000000" w:themeColor="text1"/>
          <w:sz w:val="48"/>
          <w:szCs w:val="48"/>
          <w:lang w:eastAsia="zh-CN"/>
          <w14:textFill>
            <w14:solidFill>
              <w14:schemeClr w14:val="tx1"/>
            </w14:solidFill>
          </w14:textFill>
        </w:rPr>
        <w:t>陕西建工钢构集团有限公司</w:t>
      </w:r>
    </w:p>
    <w:p>
      <w:pPr>
        <w:spacing w:after="156" w:afterLines="50" w:line="360" w:lineRule="auto"/>
        <w:jc w:val="center"/>
        <w:rPr>
          <w:rFonts w:hint="default" w:ascii="Times New Roman" w:hAnsi="Times New Roman" w:eastAsia="华文行楷" w:cs="Times New Roman"/>
          <w:b/>
          <w:color w:val="000000" w:themeColor="text1"/>
          <w:sz w:val="52"/>
          <w:szCs w:val="52"/>
          <w14:textFill>
            <w14:solidFill>
              <w14:schemeClr w14:val="tx1"/>
            </w14:solidFill>
          </w14:textFill>
        </w:rPr>
      </w:pPr>
    </w:p>
    <w:p>
      <w:pPr>
        <w:spacing w:after="156" w:afterLines="50" w:line="360" w:lineRule="auto"/>
        <w:jc w:val="center"/>
        <w:rPr>
          <w:rFonts w:hint="default" w:ascii="Times New Roman" w:hAnsi="Times New Roman" w:eastAsia="黑体" w:cs="Times New Roman"/>
          <w:b/>
          <w:color w:val="000000" w:themeColor="text1"/>
          <w:sz w:val="52"/>
          <w:szCs w:val="52"/>
          <w14:textFill>
            <w14:solidFill>
              <w14:schemeClr w14:val="tx1"/>
            </w14:solidFill>
          </w14:textFill>
        </w:rPr>
      </w:pPr>
      <w:r>
        <w:rPr>
          <w:rFonts w:hint="default" w:ascii="Times New Roman" w:hAnsi="Times New Roman" w:eastAsia="华文行楷" w:cs="Times New Roman"/>
          <w:b/>
          <w:color w:val="000000" w:themeColor="text1"/>
          <w:sz w:val="52"/>
          <w:szCs w:val="52"/>
          <w14:textFill>
            <w14:solidFill>
              <w14:schemeClr w14:val="tx1"/>
            </w14:solidFill>
          </w14:textFill>
        </w:rPr>
        <w:t>突发环境事件风险评估报告</w:t>
      </w:r>
    </w:p>
    <w:p>
      <w:pPr>
        <w:spacing w:line="360" w:lineRule="auto"/>
        <w:jc w:val="center"/>
        <w:rPr>
          <w:rFonts w:hint="default" w:ascii="Times New Roman" w:hAnsi="Times New Roman" w:eastAsia="黑体" w:cs="Times New Roman"/>
          <w:b/>
          <w:color w:val="000000" w:themeColor="text1"/>
          <w:sz w:val="52"/>
          <w:szCs w:val="52"/>
          <w14:textFill>
            <w14:solidFill>
              <w14:schemeClr w14:val="tx1"/>
            </w14:solidFill>
          </w14:textFill>
        </w:rPr>
      </w:pPr>
    </w:p>
    <w:p>
      <w:pPr>
        <w:spacing w:line="360" w:lineRule="auto"/>
        <w:jc w:val="center"/>
        <w:rPr>
          <w:rFonts w:hint="default" w:ascii="Times New Roman" w:hAnsi="Times New Roman" w:eastAsia="黑体" w:cs="Times New Roman"/>
          <w:b/>
          <w:color w:val="000000" w:themeColor="text1"/>
          <w:sz w:val="52"/>
          <w:szCs w:val="52"/>
          <w14:textFill>
            <w14:solidFill>
              <w14:schemeClr w14:val="tx1"/>
            </w14:solidFill>
          </w14:textFill>
        </w:rPr>
      </w:pPr>
    </w:p>
    <w:p>
      <w:pPr>
        <w:spacing w:line="360" w:lineRule="auto"/>
        <w:jc w:val="center"/>
        <w:rPr>
          <w:rFonts w:hint="default" w:ascii="Times New Roman" w:hAnsi="Times New Roman" w:eastAsia="黑体" w:cs="Times New Roman"/>
          <w:b/>
          <w:color w:val="000000" w:themeColor="text1"/>
          <w:sz w:val="52"/>
          <w:szCs w:val="52"/>
          <w14:textFill>
            <w14:solidFill>
              <w14:schemeClr w14:val="tx1"/>
            </w14:solidFill>
          </w14:textFill>
        </w:rPr>
      </w:pPr>
    </w:p>
    <w:p>
      <w:pPr>
        <w:spacing w:line="360" w:lineRule="auto"/>
        <w:jc w:val="center"/>
        <w:rPr>
          <w:rFonts w:hint="default" w:ascii="Times New Roman" w:hAnsi="Times New Roman" w:eastAsia="黑体" w:cs="Times New Roman"/>
          <w:b/>
          <w:color w:val="000000" w:themeColor="text1"/>
          <w:sz w:val="52"/>
          <w:szCs w:val="52"/>
          <w14:textFill>
            <w14:solidFill>
              <w14:schemeClr w14:val="tx1"/>
            </w14:solidFill>
          </w14:textFill>
        </w:rPr>
      </w:pPr>
    </w:p>
    <w:p>
      <w:pPr>
        <w:spacing w:line="360" w:lineRule="auto"/>
        <w:jc w:val="center"/>
        <w:rPr>
          <w:rFonts w:hint="default" w:ascii="Times New Roman" w:hAnsi="Times New Roman" w:eastAsia="黑体" w:cs="Times New Roman"/>
          <w:b/>
          <w:color w:val="000000" w:themeColor="text1"/>
          <w:sz w:val="52"/>
          <w:szCs w:val="52"/>
          <w14:textFill>
            <w14:solidFill>
              <w14:schemeClr w14:val="tx1"/>
            </w14:solidFill>
          </w14:textFill>
        </w:rPr>
      </w:pPr>
    </w:p>
    <w:p>
      <w:pPr>
        <w:spacing w:line="360" w:lineRule="auto"/>
        <w:jc w:val="center"/>
        <w:rPr>
          <w:rFonts w:hint="default" w:ascii="Times New Roman" w:hAnsi="Times New Roman" w:eastAsia="黑体" w:cs="Times New Roman"/>
          <w:b/>
          <w:color w:val="000000" w:themeColor="text1"/>
          <w:sz w:val="52"/>
          <w:szCs w:val="52"/>
          <w14:textFill>
            <w14:solidFill>
              <w14:schemeClr w14:val="tx1"/>
            </w14:solidFill>
          </w14:textFill>
        </w:rPr>
      </w:pPr>
    </w:p>
    <w:p>
      <w:pPr>
        <w:spacing w:line="360" w:lineRule="auto"/>
        <w:jc w:val="center"/>
        <w:rPr>
          <w:rFonts w:hint="default" w:ascii="Times New Roman" w:hAnsi="Times New Roman" w:eastAsia="黑体" w:cs="Times New Roman"/>
          <w:b/>
          <w:color w:val="000000" w:themeColor="text1"/>
          <w:sz w:val="52"/>
          <w:szCs w:val="52"/>
          <w14:textFill>
            <w14:solidFill>
              <w14:schemeClr w14:val="tx1"/>
            </w14:solidFill>
          </w14:textFill>
        </w:rPr>
      </w:pPr>
    </w:p>
    <w:p>
      <w:pPr>
        <w:spacing w:line="360" w:lineRule="auto"/>
        <w:jc w:val="center"/>
        <w:rPr>
          <w:rFonts w:hint="default" w:ascii="Times New Roman" w:hAnsi="Times New Roman" w:eastAsia="黑体" w:cs="Times New Roman"/>
          <w:b/>
          <w:color w:val="000000" w:themeColor="text1"/>
          <w:sz w:val="52"/>
          <w:szCs w:val="52"/>
          <w14:textFill>
            <w14:solidFill>
              <w14:schemeClr w14:val="tx1"/>
            </w14:solidFill>
          </w14:textFill>
        </w:rPr>
      </w:pPr>
    </w:p>
    <w:p>
      <w:pPr>
        <w:spacing w:line="360" w:lineRule="auto"/>
        <w:jc w:val="center"/>
        <w:rPr>
          <w:rFonts w:hint="default" w:ascii="Times New Roman" w:hAnsi="Times New Roman" w:eastAsia="黑体" w:cs="Times New Roman"/>
          <w:b/>
          <w:color w:val="000000" w:themeColor="text1"/>
          <w:sz w:val="52"/>
          <w:szCs w:val="52"/>
          <w14:textFill>
            <w14:solidFill>
              <w14:schemeClr w14:val="tx1"/>
            </w14:solidFill>
          </w14:textFill>
        </w:rPr>
      </w:pPr>
    </w:p>
    <w:p>
      <w:pPr>
        <w:spacing w:line="360" w:lineRule="auto"/>
        <w:jc w:val="center"/>
        <w:rPr>
          <w:rFonts w:hint="default" w:ascii="Times New Roman" w:hAnsi="Times New Roman" w:eastAsia="黑体" w:cs="Times New Roman"/>
          <w:b/>
          <w:color w:val="000000" w:themeColor="text1"/>
          <w:sz w:val="52"/>
          <w:szCs w:val="52"/>
          <w14:textFill>
            <w14:solidFill>
              <w14:schemeClr w14:val="tx1"/>
            </w14:solidFill>
          </w14:textFill>
        </w:rPr>
      </w:pPr>
    </w:p>
    <w:p>
      <w:pPr>
        <w:spacing w:line="360" w:lineRule="auto"/>
        <w:jc w:val="center"/>
        <w:rPr>
          <w:rFonts w:hint="eastAsia" w:ascii="Times New Roman" w:hAnsi="Times New Roman" w:eastAsia="黑体" w:cs="Times New Roman"/>
          <w:color w:val="000000" w:themeColor="text1"/>
          <w:sz w:val="28"/>
          <w:szCs w:val="28"/>
          <w:lang w:eastAsia="zh-CN"/>
          <w14:textFill>
            <w14:solidFill>
              <w14:schemeClr w14:val="tx1"/>
            </w14:solidFill>
          </w14:textFill>
        </w:rPr>
      </w:pPr>
      <w:r>
        <w:rPr>
          <w:rFonts w:hint="eastAsia" w:ascii="Times New Roman" w:hAnsi="Times New Roman" w:eastAsia="黑体" w:cs="Times New Roman"/>
          <w:color w:val="000000" w:themeColor="text1"/>
          <w:sz w:val="28"/>
          <w:szCs w:val="28"/>
          <w:lang w:eastAsia="zh-CN"/>
          <w14:textFill>
            <w14:solidFill>
              <w14:schemeClr w14:val="tx1"/>
            </w14:solidFill>
          </w14:textFill>
        </w:rPr>
        <w:t>陕西建工钢构集团有限公司</w:t>
      </w:r>
    </w:p>
    <w:p>
      <w:pPr>
        <w:spacing w:line="360" w:lineRule="auto"/>
        <w:jc w:val="center"/>
        <w:rPr>
          <w:rFonts w:hint="default" w:ascii="Times New Roman" w:hAnsi="Times New Roman"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二〇二</w:t>
      </w:r>
      <w:r>
        <w:rPr>
          <w:rFonts w:hint="eastAsia" w:ascii="Times New Roman" w:hAnsi="Times New Roman" w:eastAsia="黑体" w:cs="Times New Roman"/>
          <w:color w:val="000000" w:themeColor="text1"/>
          <w:sz w:val="28"/>
          <w:szCs w:val="28"/>
          <w:lang w:val="en-US" w:eastAsia="zh-CN"/>
          <w14:textFill>
            <w14:solidFill>
              <w14:schemeClr w14:val="tx1"/>
            </w14:solidFill>
          </w14:textFill>
        </w:rPr>
        <w:t>二</w:t>
      </w:r>
      <w:r>
        <w:rPr>
          <w:rFonts w:hint="default" w:ascii="Times New Roman" w:hAnsi="Times New Roman" w:eastAsia="黑体" w:cs="Times New Roman"/>
          <w:color w:val="000000" w:themeColor="text1"/>
          <w:sz w:val="28"/>
          <w:szCs w:val="28"/>
          <w14:textFill>
            <w14:solidFill>
              <w14:schemeClr w14:val="tx1"/>
            </w14:solidFill>
          </w14:textFill>
        </w:rPr>
        <w:t>年</w:t>
      </w:r>
      <w:r>
        <w:rPr>
          <w:rFonts w:hint="eastAsia" w:ascii="Times New Roman" w:hAnsi="Times New Roman" w:eastAsia="黑体" w:cs="Times New Roman"/>
          <w:color w:val="000000" w:themeColor="text1"/>
          <w:sz w:val="28"/>
          <w:szCs w:val="28"/>
          <w:lang w:val="en-US" w:eastAsia="zh-CN"/>
          <w14:textFill>
            <w14:solidFill>
              <w14:schemeClr w14:val="tx1"/>
            </w14:solidFill>
          </w14:textFill>
        </w:rPr>
        <w:t>四</w:t>
      </w:r>
      <w:r>
        <w:rPr>
          <w:rFonts w:hint="default" w:ascii="Times New Roman" w:hAnsi="Times New Roman" w:eastAsia="黑体" w:cs="Times New Roman"/>
          <w:color w:val="000000" w:themeColor="text1"/>
          <w:sz w:val="28"/>
          <w:szCs w:val="28"/>
          <w14:textFill>
            <w14:solidFill>
              <w14:schemeClr w14:val="tx1"/>
            </w14:solidFill>
          </w14:textFill>
        </w:rPr>
        <w:t>月</w:t>
      </w:r>
    </w:p>
    <w:p>
      <w:pPr>
        <w:spacing w:line="360" w:lineRule="auto"/>
        <w:jc w:val="center"/>
        <w:rPr>
          <w:rFonts w:hint="default" w:ascii="Times New Roman" w:hAnsi="Times New Roman" w:eastAsia="黑体" w:cs="Times New Roman"/>
          <w:color w:val="000000" w:themeColor="text1"/>
          <w:sz w:val="28"/>
          <w:szCs w:val="28"/>
          <w14:textFill>
            <w14:solidFill>
              <w14:schemeClr w14:val="tx1"/>
            </w14:solidFill>
          </w14:textFill>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2"/>
        <w:rPr>
          <w:rFonts w:hint="default"/>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br w:type="page"/>
      </w:r>
    </w:p>
    <w:p>
      <w:pPr>
        <w:rPr>
          <w:rFonts w:hint="default" w:ascii="Times New Roman" w:hAnsi="Times New Roman" w:cs="Times New Roman"/>
          <w:color w:val="000000" w:themeColor="text1"/>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themeColor="text1"/>
          <w:sz w:val="32"/>
          <w:szCs w:val="32"/>
          <w14:textFill>
            <w14:solidFill>
              <w14:schemeClr w14:val="tx1"/>
            </w14:solidFill>
          </w14:textFill>
        </w:rPr>
      </w:pPr>
      <w:r>
        <w:rPr>
          <w:rFonts w:hint="default" w:ascii="Times New Roman" w:hAnsi="Times New Roman" w:eastAsia="宋体" w:cs="Times New Roman"/>
          <w:b/>
          <w:bCs/>
          <w:color w:val="000000" w:themeColor="text1"/>
          <w:sz w:val="32"/>
          <w:szCs w:val="32"/>
          <w14:textFill>
            <w14:solidFill>
              <w14:schemeClr w14:val="tx1"/>
            </w14:solidFill>
          </w14:textFill>
        </w:rPr>
        <w:t>目  录</w:t>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b/>
          <w:bCs/>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TOC \o "1-2" \h \z \u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b/>
          <w:bCs/>
          <w:color w:val="000000" w:themeColor="text1"/>
          <w:sz w:val="24"/>
          <w:szCs w:val="24"/>
          <w14:textFill>
            <w14:solidFill>
              <w14:schemeClr w14:val="tx1"/>
            </w14:solidFill>
          </w14:textFill>
        </w:rPr>
        <w:fldChar w:fldCharType="begin"/>
      </w:r>
      <w:r>
        <w:rPr>
          <w:rFonts w:hint="default" w:ascii="Times New Roman" w:hAnsi="Times New Roman" w:eastAsia="宋体" w:cs="Times New Roman"/>
          <w:b/>
          <w:bCs/>
          <w:color w:val="000000" w:themeColor="text1"/>
          <w:sz w:val="24"/>
          <w:szCs w:val="24"/>
          <w14:textFill>
            <w14:solidFill>
              <w14:schemeClr w14:val="tx1"/>
            </w14:solidFill>
          </w14:textFill>
        </w:rPr>
        <w:instrText xml:space="preserve"> HYPERLINK \l _Toc29526 </w:instrText>
      </w:r>
      <w:r>
        <w:rPr>
          <w:rFonts w:hint="default" w:ascii="Times New Roman" w:hAnsi="Times New Roman" w:eastAsia="宋体" w:cs="Times New Roman"/>
          <w:b/>
          <w:bCs/>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b/>
          <w:bCs/>
          <w:color w:val="000000" w:themeColor="text1"/>
          <w:sz w:val="24"/>
          <w:szCs w:val="24"/>
          <w14:textFill>
            <w14:solidFill>
              <w14:schemeClr w14:val="tx1"/>
            </w14:solidFill>
          </w14:textFill>
        </w:rPr>
        <w:t>1.前言</w:t>
      </w:r>
      <w:r>
        <w:rPr>
          <w:b/>
          <w:bCs/>
          <w:color w:val="000000" w:themeColor="text1"/>
          <w:sz w:val="24"/>
          <w:szCs w:val="24"/>
          <w14:textFill>
            <w14:solidFill>
              <w14:schemeClr w14:val="tx1"/>
            </w14:solidFill>
          </w14:textFill>
        </w:rPr>
        <w:tab/>
      </w:r>
      <w:r>
        <w:rPr>
          <w:b/>
          <w:bCs/>
          <w:color w:val="000000" w:themeColor="text1"/>
          <w:sz w:val="24"/>
          <w:szCs w:val="24"/>
          <w14:textFill>
            <w14:solidFill>
              <w14:schemeClr w14:val="tx1"/>
            </w14:solidFill>
          </w14:textFill>
        </w:rPr>
        <w:fldChar w:fldCharType="begin"/>
      </w:r>
      <w:r>
        <w:rPr>
          <w:b/>
          <w:bCs/>
          <w:color w:val="000000" w:themeColor="text1"/>
          <w:sz w:val="24"/>
          <w:szCs w:val="24"/>
          <w14:textFill>
            <w14:solidFill>
              <w14:schemeClr w14:val="tx1"/>
            </w14:solidFill>
          </w14:textFill>
        </w:rPr>
        <w:instrText xml:space="preserve"> PAGEREF _Toc29526 \h </w:instrText>
      </w:r>
      <w:r>
        <w:rPr>
          <w:b/>
          <w:bCs/>
          <w:color w:val="000000" w:themeColor="text1"/>
          <w:sz w:val="24"/>
          <w:szCs w:val="24"/>
          <w14:textFill>
            <w14:solidFill>
              <w14:schemeClr w14:val="tx1"/>
            </w14:solidFill>
          </w14:textFill>
        </w:rPr>
        <w:fldChar w:fldCharType="separate"/>
      </w:r>
      <w:r>
        <w:rPr>
          <w:b/>
          <w:bCs/>
          <w:color w:val="000000" w:themeColor="text1"/>
          <w:sz w:val="24"/>
          <w:szCs w:val="24"/>
          <w14:textFill>
            <w14:solidFill>
              <w14:schemeClr w14:val="tx1"/>
            </w14:solidFill>
          </w14:textFill>
        </w:rPr>
        <w:t>1</w:t>
      </w:r>
      <w:r>
        <w:rPr>
          <w:b/>
          <w:bCs/>
          <w:color w:val="000000" w:themeColor="text1"/>
          <w:sz w:val="24"/>
          <w:szCs w:val="24"/>
          <w14:textFill>
            <w14:solidFill>
              <w14:schemeClr w14:val="tx1"/>
            </w14:solidFill>
          </w14:textFill>
        </w:rPr>
        <w:fldChar w:fldCharType="end"/>
      </w:r>
      <w:r>
        <w:rPr>
          <w:rFonts w:hint="default" w:ascii="Times New Roman" w:hAnsi="Times New Roman" w:eastAsia="宋体" w:cs="Times New Roman"/>
          <w:b/>
          <w:bCs/>
          <w:color w:val="000000" w:themeColor="text1"/>
          <w:sz w:val="24"/>
          <w:szCs w:val="24"/>
          <w14:textFill>
            <w14:solidFill>
              <w14:schemeClr w14:val="tx1"/>
            </w14:solidFill>
          </w14:textFill>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fldChar w:fldCharType="begin"/>
      </w:r>
      <w:r>
        <w:rPr>
          <w:rFonts w:hint="default" w:ascii="Times New Roman" w:hAnsi="Times New Roman" w:eastAsia="宋体" w:cs="Times New Roman"/>
          <w:b/>
          <w:bCs/>
          <w:color w:val="000000" w:themeColor="text1"/>
          <w:sz w:val="24"/>
          <w:szCs w:val="24"/>
          <w14:textFill>
            <w14:solidFill>
              <w14:schemeClr w14:val="tx1"/>
            </w14:solidFill>
          </w14:textFill>
        </w:rPr>
        <w:instrText xml:space="preserve"> HYPERLINK \l _Toc29133 </w:instrText>
      </w:r>
      <w:r>
        <w:rPr>
          <w:rFonts w:hint="default" w:ascii="Times New Roman" w:hAnsi="Times New Roman" w:eastAsia="宋体" w:cs="Times New Roman"/>
          <w:b/>
          <w:bCs/>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b/>
          <w:bCs/>
          <w:color w:val="000000" w:themeColor="text1"/>
          <w:sz w:val="24"/>
          <w:szCs w:val="24"/>
          <w14:textFill>
            <w14:solidFill>
              <w14:schemeClr w14:val="tx1"/>
            </w14:solidFill>
          </w14:textFill>
        </w:rPr>
        <w:t>2.总则</w:t>
      </w:r>
      <w:r>
        <w:rPr>
          <w:b/>
          <w:bCs/>
          <w:color w:val="000000" w:themeColor="text1"/>
          <w:sz w:val="24"/>
          <w:szCs w:val="24"/>
          <w14:textFill>
            <w14:solidFill>
              <w14:schemeClr w14:val="tx1"/>
            </w14:solidFill>
          </w14:textFill>
        </w:rPr>
        <w:tab/>
      </w:r>
      <w:r>
        <w:rPr>
          <w:b/>
          <w:bCs/>
          <w:color w:val="000000" w:themeColor="text1"/>
          <w:sz w:val="24"/>
          <w:szCs w:val="24"/>
          <w14:textFill>
            <w14:solidFill>
              <w14:schemeClr w14:val="tx1"/>
            </w14:solidFill>
          </w14:textFill>
        </w:rPr>
        <w:fldChar w:fldCharType="begin"/>
      </w:r>
      <w:r>
        <w:rPr>
          <w:b/>
          <w:bCs/>
          <w:color w:val="000000" w:themeColor="text1"/>
          <w:sz w:val="24"/>
          <w:szCs w:val="24"/>
          <w14:textFill>
            <w14:solidFill>
              <w14:schemeClr w14:val="tx1"/>
            </w14:solidFill>
          </w14:textFill>
        </w:rPr>
        <w:instrText xml:space="preserve"> PAGEREF _Toc29133 \h </w:instrText>
      </w:r>
      <w:r>
        <w:rPr>
          <w:b/>
          <w:bCs/>
          <w:color w:val="000000" w:themeColor="text1"/>
          <w:sz w:val="24"/>
          <w:szCs w:val="24"/>
          <w14:textFill>
            <w14:solidFill>
              <w14:schemeClr w14:val="tx1"/>
            </w14:solidFill>
          </w14:textFill>
        </w:rPr>
        <w:fldChar w:fldCharType="separate"/>
      </w:r>
      <w:r>
        <w:rPr>
          <w:b/>
          <w:bCs/>
          <w:color w:val="000000" w:themeColor="text1"/>
          <w:sz w:val="24"/>
          <w:szCs w:val="24"/>
          <w14:textFill>
            <w14:solidFill>
              <w14:schemeClr w14:val="tx1"/>
            </w14:solidFill>
          </w14:textFill>
        </w:rPr>
        <w:t>2</w:t>
      </w:r>
      <w:r>
        <w:rPr>
          <w:b/>
          <w:bCs/>
          <w:color w:val="000000" w:themeColor="text1"/>
          <w:sz w:val="24"/>
          <w:szCs w:val="24"/>
          <w14:textFill>
            <w14:solidFill>
              <w14:schemeClr w14:val="tx1"/>
            </w14:solidFill>
          </w14:textFill>
        </w:rPr>
        <w:fldChar w:fldCharType="end"/>
      </w:r>
      <w:r>
        <w:rPr>
          <w:rFonts w:hint="default" w:ascii="Times New Roman" w:hAnsi="Times New Roman" w:eastAsia="宋体" w:cs="Times New Roman"/>
          <w:b/>
          <w:bCs/>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_Toc19027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2.1评估目的</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_Toc19027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2</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_Toc7856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2.2编制原则</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_Toc7856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2</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_Toc15034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2.</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编制依据</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_Toc15034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2</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fldChar w:fldCharType="begin"/>
      </w:r>
      <w:r>
        <w:rPr>
          <w:rFonts w:hint="default" w:ascii="Times New Roman" w:hAnsi="Times New Roman" w:eastAsia="宋体" w:cs="Times New Roman"/>
          <w:b/>
          <w:bCs/>
          <w:color w:val="000000" w:themeColor="text1"/>
          <w:sz w:val="24"/>
          <w:szCs w:val="24"/>
          <w14:textFill>
            <w14:solidFill>
              <w14:schemeClr w14:val="tx1"/>
            </w14:solidFill>
          </w14:textFill>
        </w:rPr>
        <w:instrText xml:space="preserve"> HYPERLINK \l _Toc17005 </w:instrText>
      </w:r>
      <w:r>
        <w:rPr>
          <w:rFonts w:hint="default" w:ascii="Times New Roman" w:hAnsi="Times New Roman" w:eastAsia="宋体" w:cs="Times New Roman"/>
          <w:b/>
          <w:bCs/>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b/>
          <w:bCs/>
          <w:color w:val="000000" w:themeColor="text1"/>
          <w:sz w:val="24"/>
          <w:szCs w:val="24"/>
          <w14:textFill>
            <w14:solidFill>
              <w14:schemeClr w14:val="tx1"/>
            </w14:solidFill>
          </w14:textFill>
        </w:rPr>
        <w:t>3.资料准备与环境风险识别</w:t>
      </w:r>
      <w:r>
        <w:rPr>
          <w:b/>
          <w:bCs/>
          <w:color w:val="000000" w:themeColor="text1"/>
          <w:sz w:val="24"/>
          <w:szCs w:val="24"/>
          <w14:textFill>
            <w14:solidFill>
              <w14:schemeClr w14:val="tx1"/>
            </w14:solidFill>
          </w14:textFill>
        </w:rPr>
        <w:tab/>
      </w:r>
      <w:r>
        <w:rPr>
          <w:b/>
          <w:bCs/>
          <w:color w:val="000000" w:themeColor="text1"/>
          <w:sz w:val="24"/>
          <w:szCs w:val="24"/>
          <w14:textFill>
            <w14:solidFill>
              <w14:schemeClr w14:val="tx1"/>
            </w14:solidFill>
          </w14:textFill>
        </w:rPr>
        <w:fldChar w:fldCharType="begin"/>
      </w:r>
      <w:r>
        <w:rPr>
          <w:b/>
          <w:bCs/>
          <w:color w:val="000000" w:themeColor="text1"/>
          <w:sz w:val="24"/>
          <w:szCs w:val="24"/>
          <w14:textFill>
            <w14:solidFill>
              <w14:schemeClr w14:val="tx1"/>
            </w14:solidFill>
          </w14:textFill>
        </w:rPr>
        <w:instrText xml:space="preserve"> PAGEREF _Toc17005 \h </w:instrText>
      </w:r>
      <w:r>
        <w:rPr>
          <w:b/>
          <w:bCs/>
          <w:color w:val="000000" w:themeColor="text1"/>
          <w:sz w:val="24"/>
          <w:szCs w:val="24"/>
          <w14:textFill>
            <w14:solidFill>
              <w14:schemeClr w14:val="tx1"/>
            </w14:solidFill>
          </w14:textFill>
        </w:rPr>
        <w:fldChar w:fldCharType="separate"/>
      </w:r>
      <w:r>
        <w:rPr>
          <w:b/>
          <w:bCs/>
          <w:color w:val="000000" w:themeColor="text1"/>
          <w:sz w:val="24"/>
          <w:szCs w:val="24"/>
          <w14:textFill>
            <w14:solidFill>
              <w14:schemeClr w14:val="tx1"/>
            </w14:solidFill>
          </w14:textFill>
        </w:rPr>
        <w:t>1</w:t>
      </w:r>
      <w:r>
        <w:rPr>
          <w:b/>
          <w:bCs/>
          <w:color w:val="000000" w:themeColor="text1"/>
          <w:sz w:val="24"/>
          <w:szCs w:val="24"/>
          <w14:textFill>
            <w14:solidFill>
              <w14:schemeClr w14:val="tx1"/>
            </w14:solidFill>
          </w14:textFill>
        </w:rPr>
        <w:fldChar w:fldCharType="end"/>
      </w:r>
      <w:r>
        <w:rPr>
          <w:rFonts w:hint="default" w:ascii="Times New Roman" w:hAnsi="Times New Roman" w:eastAsia="宋体" w:cs="Times New Roman"/>
          <w:b/>
          <w:bCs/>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_Toc25172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3.1企业基本信息</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_Toc25172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_Toc15949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3.2区域环境简介</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_Toc15949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_Toc5446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3.3环境功能区划情况</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_Toc5446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_Toc13792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4</w:t>
      </w:r>
      <w:r>
        <w:rPr>
          <w:rFonts w:hint="default" w:ascii="Times New Roman" w:hAnsi="Times New Roman" w:eastAsia="宋体" w:cs="Times New Roman"/>
          <w:color w:val="000000" w:themeColor="text1"/>
          <w:sz w:val="24"/>
          <w:szCs w:val="24"/>
          <w14:textFill>
            <w14:solidFill>
              <w14:schemeClr w14:val="tx1"/>
            </w14:solidFill>
          </w14:textFill>
        </w:rPr>
        <w:t>周边环境风险受体情况</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_Toc13792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4</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_Toc28917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5</w:t>
      </w:r>
      <w:r>
        <w:rPr>
          <w:rFonts w:hint="default" w:ascii="Times New Roman" w:hAnsi="Times New Roman" w:eastAsia="宋体" w:cs="Times New Roman"/>
          <w:color w:val="000000" w:themeColor="text1"/>
          <w:sz w:val="24"/>
          <w:szCs w:val="24"/>
          <w14:textFill>
            <w14:solidFill>
              <w14:schemeClr w14:val="tx1"/>
            </w14:solidFill>
          </w14:textFill>
        </w:rPr>
        <w:t>涉及环境风险物质情况</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_Toc28917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4</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_Toc190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6</w:t>
      </w:r>
      <w:r>
        <w:rPr>
          <w:rFonts w:hint="default" w:ascii="Times New Roman" w:hAnsi="Times New Roman" w:eastAsia="宋体" w:cs="Times New Roman"/>
          <w:color w:val="000000" w:themeColor="text1"/>
          <w:sz w:val="24"/>
          <w:szCs w:val="24"/>
          <w14:textFill>
            <w14:solidFill>
              <w14:schemeClr w14:val="tx1"/>
            </w14:solidFill>
          </w14:textFill>
        </w:rPr>
        <w:t>生产工艺</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_Toc190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12</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_Toc1846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7</w:t>
      </w:r>
      <w:r>
        <w:rPr>
          <w:rFonts w:hint="default" w:ascii="Times New Roman" w:hAnsi="Times New Roman" w:eastAsia="宋体" w:cs="Times New Roman"/>
          <w:color w:val="000000" w:themeColor="text1"/>
          <w:sz w:val="24"/>
          <w:szCs w:val="24"/>
          <w14:textFill>
            <w14:solidFill>
              <w14:schemeClr w14:val="tx1"/>
            </w14:solidFill>
          </w14:textFill>
        </w:rPr>
        <w:t>安全生产管理</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_Toc1846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15</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_Toc10117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8</w:t>
      </w:r>
      <w:r>
        <w:rPr>
          <w:rFonts w:hint="default" w:ascii="Times New Roman" w:hAnsi="Times New Roman" w:eastAsia="宋体" w:cs="Times New Roman"/>
          <w:color w:val="000000" w:themeColor="text1"/>
          <w:sz w:val="24"/>
          <w:szCs w:val="24"/>
          <w14:textFill>
            <w14:solidFill>
              <w14:schemeClr w14:val="tx1"/>
            </w14:solidFill>
          </w14:textFill>
        </w:rPr>
        <w:t>现有环境风险防控与应急措施情况</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_Toc10117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15</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_Toc27623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9</w:t>
      </w:r>
      <w:r>
        <w:rPr>
          <w:rFonts w:hint="default" w:ascii="Times New Roman" w:hAnsi="Times New Roman" w:eastAsia="宋体" w:cs="Times New Roman"/>
          <w:color w:val="000000" w:themeColor="text1"/>
          <w:sz w:val="24"/>
          <w:szCs w:val="24"/>
          <w14:textFill>
            <w14:solidFill>
              <w14:schemeClr w14:val="tx1"/>
            </w14:solidFill>
          </w14:textFill>
        </w:rPr>
        <w:t>应急物资</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_Toc27623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17</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fldChar w:fldCharType="begin"/>
      </w:r>
      <w:r>
        <w:rPr>
          <w:rFonts w:hint="default" w:ascii="Times New Roman" w:hAnsi="Times New Roman" w:eastAsia="宋体" w:cs="Times New Roman"/>
          <w:b/>
          <w:bCs/>
          <w:color w:val="000000" w:themeColor="text1"/>
          <w:sz w:val="24"/>
          <w:szCs w:val="24"/>
          <w14:textFill>
            <w14:solidFill>
              <w14:schemeClr w14:val="tx1"/>
            </w14:solidFill>
          </w14:textFill>
        </w:rPr>
        <w:instrText xml:space="preserve"> HYPERLINK \l _Toc11650 </w:instrText>
      </w:r>
      <w:r>
        <w:rPr>
          <w:rFonts w:hint="default" w:ascii="Times New Roman" w:hAnsi="Times New Roman" w:eastAsia="宋体" w:cs="Times New Roman"/>
          <w:b/>
          <w:bCs/>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b/>
          <w:bCs/>
          <w:color w:val="000000" w:themeColor="text1"/>
          <w:sz w:val="24"/>
          <w:szCs w:val="24"/>
          <w14:textFill>
            <w14:solidFill>
              <w14:schemeClr w14:val="tx1"/>
            </w14:solidFill>
          </w14:textFill>
        </w:rPr>
        <w:t>4.突发环境事件及其后果分析</w:t>
      </w:r>
      <w:r>
        <w:rPr>
          <w:b/>
          <w:bCs/>
          <w:color w:val="000000" w:themeColor="text1"/>
          <w:sz w:val="24"/>
          <w:szCs w:val="24"/>
          <w14:textFill>
            <w14:solidFill>
              <w14:schemeClr w14:val="tx1"/>
            </w14:solidFill>
          </w14:textFill>
        </w:rPr>
        <w:tab/>
      </w:r>
      <w:r>
        <w:rPr>
          <w:b/>
          <w:bCs/>
          <w:color w:val="000000" w:themeColor="text1"/>
          <w:sz w:val="24"/>
          <w:szCs w:val="24"/>
          <w14:textFill>
            <w14:solidFill>
              <w14:schemeClr w14:val="tx1"/>
            </w14:solidFill>
          </w14:textFill>
        </w:rPr>
        <w:fldChar w:fldCharType="begin"/>
      </w:r>
      <w:r>
        <w:rPr>
          <w:b/>
          <w:bCs/>
          <w:color w:val="000000" w:themeColor="text1"/>
          <w:sz w:val="24"/>
          <w:szCs w:val="24"/>
          <w14:textFill>
            <w14:solidFill>
              <w14:schemeClr w14:val="tx1"/>
            </w14:solidFill>
          </w14:textFill>
        </w:rPr>
        <w:instrText xml:space="preserve"> PAGEREF _Toc11650 \h </w:instrText>
      </w:r>
      <w:r>
        <w:rPr>
          <w:b/>
          <w:bCs/>
          <w:color w:val="000000" w:themeColor="text1"/>
          <w:sz w:val="24"/>
          <w:szCs w:val="24"/>
          <w14:textFill>
            <w14:solidFill>
              <w14:schemeClr w14:val="tx1"/>
            </w14:solidFill>
          </w14:textFill>
        </w:rPr>
        <w:fldChar w:fldCharType="separate"/>
      </w:r>
      <w:r>
        <w:rPr>
          <w:b/>
          <w:bCs/>
          <w:color w:val="000000" w:themeColor="text1"/>
          <w:sz w:val="24"/>
          <w:szCs w:val="24"/>
          <w14:textFill>
            <w14:solidFill>
              <w14:schemeClr w14:val="tx1"/>
            </w14:solidFill>
          </w14:textFill>
        </w:rPr>
        <w:t>19</w:t>
      </w:r>
      <w:r>
        <w:rPr>
          <w:b/>
          <w:bCs/>
          <w:color w:val="000000" w:themeColor="text1"/>
          <w:sz w:val="24"/>
          <w:szCs w:val="24"/>
          <w14:textFill>
            <w14:solidFill>
              <w14:schemeClr w14:val="tx1"/>
            </w14:solidFill>
          </w14:textFill>
        </w:rPr>
        <w:fldChar w:fldCharType="end"/>
      </w:r>
      <w:r>
        <w:rPr>
          <w:rFonts w:hint="default" w:ascii="Times New Roman" w:hAnsi="Times New Roman" w:eastAsia="宋体" w:cs="Times New Roman"/>
          <w:b/>
          <w:bCs/>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_Toc97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4.1国内同类企业突发事件及事故背景</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_Toc97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19</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_Toc13541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4.2突发环境事件情景源强分析</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_Toc13541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20</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_Toc29538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t>4.3重大危险源辨识</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_Toc29538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23</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_Toc14718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4.</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4</w:t>
      </w:r>
      <w:r>
        <w:rPr>
          <w:rFonts w:hint="default" w:ascii="Times New Roman" w:hAnsi="Times New Roman" w:eastAsia="宋体" w:cs="Times New Roman"/>
          <w:color w:val="000000" w:themeColor="text1"/>
          <w:sz w:val="24"/>
          <w:szCs w:val="24"/>
          <w14:textFill>
            <w14:solidFill>
              <w14:schemeClr w14:val="tx1"/>
            </w14:solidFill>
          </w14:textFill>
        </w:rPr>
        <w:t>释放环境风险物质的扩散途径、涉及环境风险防控与应急设施、应急资源情况分析</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_Toc14718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25</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_Toc24929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4.</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5</w:t>
      </w:r>
      <w:r>
        <w:rPr>
          <w:rFonts w:hint="default" w:ascii="Times New Roman" w:hAnsi="Times New Roman" w:eastAsia="宋体" w:cs="Times New Roman"/>
          <w:color w:val="000000" w:themeColor="text1"/>
          <w:sz w:val="24"/>
          <w:szCs w:val="24"/>
          <w14:textFill>
            <w14:solidFill>
              <w14:schemeClr w14:val="tx1"/>
            </w14:solidFill>
          </w14:textFill>
        </w:rPr>
        <w:t>突发环境事件危害后果分析</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_Toc24929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28</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fldChar w:fldCharType="begin"/>
      </w:r>
      <w:r>
        <w:rPr>
          <w:rFonts w:hint="default" w:ascii="Times New Roman" w:hAnsi="Times New Roman" w:eastAsia="宋体" w:cs="Times New Roman"/>
          <w:b/>
          <w:bCs/>
          <w:color w:val="000000" w:themeColor="text1"/>
          <w:sz w:val="24"/>
          <w:szCs w:val="24"/>
          <w14:textFill>
            <w14:solidFill>
              <w14:schemeClr w14:val="tx1"/>
            </w14:solidFill>
          </w14:textFill>
        </w:rPr>
        <w:instrText xml:space="preserve"> HYPERLINK \l _Toc15940 </w:instrText>
      </w:r>
      <w:r>
        <w:rPr>
          <w:rFonts w:hint="default" w:ascii="Times New Roman" w:hAnsi="Times New Roman" w:eastAsia="宋体" w:cs="Times New Roman"/>
          <w:b/>
          <w:bCs/>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b/>
          <w:bCs/>
          <w:color w:val="000000" w:themeColor="text1"/>
          <w:sz w:val="24"/>
          <w:szCs w:val="24"/>
          <w14:textFill>
            <w14:solidFill>
              <w14:schemeClr w14:val="tx1"/>
            </w14:solidFill>
          </w14:textFill>
        </w:rPr>
        <w:t>5.现有环境风险防控和应急措施差距分析</w:t>
      </w:r>
      <w:r>
        <w:rPr>
          <w:b/>
          <w:bCs/>
          <w:color w:val="000000" w:themeColor="text1"/>
          <w:sz w:val="24"/>
          <w:szCs w:val="24"/>
          <w14:textFill>
            <w14:solidFill>
              <w14:schemeClr w14:val="tx1"/>
            </w14:solidFill>
          </w14:textFill>
        </w:rPr>
        <w:tab/>
      </w:r>
      <w:r>
        <w:rPr>
          <w:b/>
          <w:bCs/>
          <w:color w:val="000000" w:themeColor="text1"/>
          <w:sz w:val="24"/>
          <w:szCs w:val="24"/>
          <w14:textFill>
            <w14:solidFill>
              <w14:schemeClr w14:val="tx1"/>
            </w14:solidFill>
          </w14:textFill>
        </w:rPr>
        <w:fldChar w:fldCharType="begin"/>
      </w:r>
      <w:r>
        <w:rPr>
          <w:b/>
          <w:bCs/>
          <w:color w:val="000000" w:themeColor="text1"/>
          <w:sz w:val="24"/>
          <w:szCs w:val="24"/>
          <w14:textFill>
            <w14:solidFill>
              <w14:schemeClr w14:val="tx1"/>
            </w14:solidFill>
          </w14:textFill>
        </w:rPr>
        <w:instrText xml:space="preserve"> PAGEREF _Toc15940 \h </w:instrText>
      </w:r>
      <w:r>
        <w:rPr>
          <w:b/>
          <w:bCs/>
          <w:color w:val="000000" w:themeColor="text1"/>
          <w:sz w:val="24"/>
          <w:szCs w:val="24"/>
          <w14:textFill>
            <w14:solidFill>
              <w14:schemeClr w14:val="tx1"/>
            </w14:solidFill>
          </w14:textFill>
        </w:rPr>
        <w:fldChar w:fldCharType="separate"/>
      </w:r>
      <w:r>
        <w:rPr>
          <w:b/>
          <w:bCs/>
          <w:color w:val="000000" w:themeColor="text1"/>
          <w:sz w:val="24"/>
          <w:szCs w:val="24"/>
          <w14:textFill>
            <w14:solidFill>
              <w14:schemeClr w14:val="tx1"/>
            </w14:solidFill>
          </w14:textFill>
        </w:rPr>
        <w:t>29</w:t>
      </w:r>
      <w:r>
        <w:rPr>
          <w:b/>
          <w:bCs/>
          <w:color w:val="000000" w:themeColor="text1"/>
          <w:sz w:val="24"/>
          <w:szCs w:val="24"/>
          <w14:textFill>
            <w14:solidFill>
              <w14:schemeClr w14:val="tx1"/>
            </w14:solidFill>
          </w14:textFill>
        </w:rPr>
        <w:fldChar w:fldCharType="end"/>
      </w:r>
      <w:r>
        <w:rPr>
          <w:rFonts w:hint="default" w:ascii="Times New Roman" w:hAnsi="Times New Roman" w:eastAsia="宋体" w:cs="Times New Roman"/>
          <w:b/>
          <w:bCs/>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_Toc8298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5.1现有环境风险管理制度</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_Toc8298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29</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_Toc27706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5.2现有环境事故预防及处置措施</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_Toc27706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30</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_Toc23540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5.3环境应急资源</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_Toc23540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30</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_Toc21878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5.4环境风险防控与应急措施差距分析</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_Toc21878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31</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_Toc2129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14:textFill>
            <w14:solidFill>
              <w14:schemeClr w14:val="tx1"/>
            </w14:solidFill>
          </w14:textFill>
        </w:rPr>
        <w:t>5.5需要整改的短期、中期和长期项目内容</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_Toc2129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31</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fldChar w:fldCharType="begin"/>
      </w:r>
      <w:r>
        <w:rPr>
          <w:rFonts w:hint="default" w:ascii="Times New Roman" w:hAnsi="Times New Roman" w:eastAsia="宋体" w:cs="Times New Roman"/>
          <w:b/>
          <w:bCs/>
          <w:color w:val="000000" w:themeColor="text1"/>
          <w:sz w:val="24"/>
          <w:szCs w:val="24"/>
          <w14:textFill>
            <w14:solidFill>
              <w14:schemeClr w14:val="tx1"/>
            </w14:solidFill>
          </w14:textFill>
        </w:rPr>
        <w:instrText xml:space="preserve"> HYPERLINK \l _Toc25933 </w:instrText>
      </w:r>
      <w:r>
        <w:rPr>
          <w:rFonts w:hint="default" w:ascii="Times New Roman" w:hAnsi="Times New Roman" w:eastAsia="宋体" w:cs="Times New Roman"/>
          <w:b/>
          <w:bCs/>
          <w:color w:val="000000" w:themeColor="text1"/>
          <w:sz w:val="24"/>
          <w:szCs w:val="24"/>
          <w14:textFill>
            <w14:solidFill>
              <w14:schemeClr w14:val="tx1"/>
            </w14:solidFill>
          </w14:textFill>
        </w:rPr>
        <w:fldChar w:fldCharType="separate"/>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6.</w:t>
      </w:r>
      <w:r>
        <w:rPr>
          <w:rFonts w:hint="default" w:ascii="Times New Roman" w:hAnsi="Times New Roman" w:eastAsia="宋体" w:cs="Times New Roman"/>
          <w:b/>
          <w:bCs/>
          <w:color w:val="000000" w:themeColor="text1"/>
          <w:sz w:val="24"/>
          <w:szCs w:val="24"/>
          <w14:textFill>
            <w14:solidFill>
              <w14:schemeClr w14:val="tx1"/>
            </w14:solidFill>
          </w14:textFill>
        </w:rPr>
        <w:t>完善环境风险防控和应急措施的实施计划</w:t>
      </w:r>
      <w:r>
        <w:rPr>
          <w:b/>
          <w:bCs/>
          <w:color w:val="000000" w:themeColor="text1"/>
          <w:sz w:val="24"/>
          <w:szCs w:val="24"/>
          <w14:textFill>
            <w14:solidFill>
              <w14:schemeClr w14:val="tx1"/>
            </w14:solidFill>
          </w14:textFill>
        </w:rPr>
        <w:tab/>
      </w:r>
      <w:r>
        <w:rPr>
          <w:b/>
          <w:bCs/>
          <w:color w:val="000000" w:themeColor="text1"/>
          <w:sz w:val="24"/>
          <w:szCs w:val="24"/>
          <w14:textFill>
            <w14:solidFill>
              <w14:schemeClr w14:val="tx1"/>
            </w14:solidFill>
          </w14:textFill>
        </w:rPr>
        <w:fldChar w:fldCharType="begin"/>
      </w:r>
      <w:r>
        <w:rPr>
          <w:b/>
          <w:bCs/>
          <w:color w:val="000000" w:themeColor="text1"/>
          <w:sz w:val="24"/>
          <w:szCs w:val="24"/>
          <w14:textFill>
            <w14:solidFill>
              <w14:schemeClr w14:val="tx1"/>
            </w14:solidFill>
          </w14:textFill>
        </w:rPr>
        <w:instrText xml:space="preserve"> PAGEREF _Toc25933 \h </w:instrText>
      </w:r>
      <w:r>
        <w:rPr>
          <w:b/>
          <w:bCs/>
          <w:color w:val="000000" w:themeColor="text1"/>
          <w:sz w:val="24"/>
          <w:szCs w:val="24"/>
          <w14:textFill>
            <w14:solidFill>
              <w14:schemeClr w14:val="tx1"/>
            </w14:solidFill>
          </w14:textFill>
        </w:rPr>
        <w:fldChar w:fldCharType="separate"/>
      </w:r>
      <w:r>
        <w:rPr>
          <w:b/>
          <w:bCs/>
          <w:color w:val="000000" w:themeColor="text1"/>
          <w:sz w:val="24"/>
          <w:szCs w:val="24"/>
          <w14:textFill>
            <w14:solidFill>
              <w14:schemeClr w14:val="tx1"/>
            </w14:solidFill>
          </w14:textFill>
        </w:rPr>
        <w:t>32</w:t>
      </w:r>
      <w:r>
        <w:rPr>
          <w:b/>
          <w:bCs/>
          <w:color w:val="000000" w:themeColor="text1"/>
          <w:sz w:val="24"/>
          <w:szCs w:val="24"/>
          <w14:textFill>
            <w14:solidFill>
              <w14:schemeClr w14:val="tx1"/>
            </w14:solidFill>
          </w14:textFill>
        </w:rPr>
        <w:fldChar w:fldCharType="end"/>
      </w:r>
      <w:r>
        <w:rPr>
          <w:rFonts w:hint="default" w:ascii="Times New Roman" w:hAnsi="Times New Roman" w:eastAsia="宋体" w:cs="Times New Roman"/>
          <w:b/>
          <w:bCs/>
          <w:color w:val="000000" w:themeColor="text1"/>
          <w:sz w:val="24"/>
          <w:szCs w:val="24"/>
          <w14:textFill>
            <w14:solidFill>
              <w14:schemeClr w14:val="tx1"/>
            </w14:solidFill>
          </w14:textFill>
        </w:rPr>
        <w:fldChar w:fldCharType="end"/>
      </w:r>
    </w:p>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fldChar w:fldCharType="begin"/>
      </w:r>
      <w:r>
        <w:rPr>
          <w:rFonts w:hint="default" w:ascii="Times New Roman" w:hAnsi="Times New Roman" w:eastAsia="宋体" w:cs="Times New Roman"/>
          <w:b/>
          <w:bCs/>
          <w:color w:val="000000" w:themeColor="text1"/>
          <w:sz w:val="24"/>
          <w:szCs w:val="24"/>
          <w14:textFill>
            <w14:solidFill>
              <w14:schemeClr w14:val="tx1"/>
            </w14:solidFill>
          </w14:textFill>
        </w:rPr>
        <w:instrText xml:space="preserve"> HYPERLINK \l _Toc12962 </w:instrText>
      </w:r>
      <w:r>
        <w:rPr>
          <w:rFonts w:hint="default" w:ascii="Times New Roman" w:hAnsi="Times New Roman" w:eastAsia="宋体" w:cs="Times New Roman"/>
          <w:b/>
          <w:bCs/>
          <w:color w:val="000000" w:themeColor="text1"/>
          <w:sz w:val="24"/>
          <w:szCs w:val="24"/>
          <w14:textFill>
            <w14:solidFill>
              <w14:schemeClr w14:val="tx1"/>
            </w14:solidFill>
          </w14:textFill>
        </w:rPr>
        <w:fldChar w:fldCharType="separate"/>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7</w:t>
      </w:r>
      <w:r>
        <w:rPr>
          <w:rFonts w:hint="default" w:ascii="Times New Roman" w:hAnsi="Times New Roman" w:eastAsia="宋体" w:cs="Times New Roman"/>
          <w:b/>
          <w:bCs/>
          <w:color w:val="000000" w:themeColor="text1"/>
          <w:sz w:val="24"/>
          <w:szCs w:val="24"/>
          <w14:textFill>
            <w14:solidFill>
              <w14:schemeClr w14:val="tx1"/>
            </w14:solidFill>
          </w14:textFill>
        </w:rPr>
        <w:t>.企业突发环境事件风险等级</w:t>
      </w:r>
      <w:r>
        <w:rPr>
          <w:b/>
          <w:bCs/>
          <w:color w:val="000000" w:themeColor="text1"/>
          <w:sz w:val="24"/>
          <w:szCs w:val="24"/>
          <w14:textFill>
            <w14:solidFill>
              <w14:schemeClr w14:val="tx1"/>
            </w14:solidFill>
          </w14:textFill>
        </w:rPr>
        <w:tab/>
      </w:r>
      <w:r>
        <w:rPr>
          <w:b/>
          <w:bCs/>
          <w:color w:val="000000" w:themeColor="text1"/>
          <w:sz w:val="24"/>
          <w:szCs w:val="24"/>
          <w14:textFill>
            <w14:solidFill>
              <w14:schemeClr w14:val="tx1"/>
            </w14:solidFill>
          </w14:textFill>
        </w:rPr>
        <w:fldChar w:fldCharType="begin"/>
      </w:r>
      <w:r>
        <w:rPr>
          <w:b/>
          <w:bCs/>
          <w:color w:val="000000" w:themeColor="text1"/>
          <w:sz w:val="24"/>
          <w:szCs w:val="24"/>
          <w14:textFill>
            <w14:solidFill>
              <w14:schemeClr w14:val="tx1"/>
            </w14:solidFill>
          </w14:textFill>
        </w:rPr>
        <w:instrText xml:space="preserve"> PAGEREF _Toc12962 \h </w:instrText>
      </w:r>
      <w:r>
        <w:rPr>
          <w:b/>
          <w:bCs/>
          <w:color w:val="000000" w:themeColor="text1"/>
          <w:sz w:val="24"/>
          <w:szCs w:val="24"/>
          <w14:textFill>
            <w14:solidFill>
              <w14:schemeClr w14:val="tx1"/>
            </w14:solidFill>
          </w14:textFill>
        </w:rPr>
        <w:fldChar w:fldCharType="separate"/>
      </w:r>
      <w:r>
        <w:rPr>
          <w:b/>
          <w:bCs/>
          <w:color w:val="000000" w:themeColor="text1"/>
          <w:sz w:val="24"/>
          <w:szCs w:val="24"/>
          <w14:textFill>
            <w14:solidFill>
              <w14:schemeClr w14:val="tx1"/>
            </w14:solidFill>
          </w14:textFill>
        </w:rPr>
        <w:t>33</w:t>
      </w:r>
      <w:r>
        <w:rPr>
          <w:b/>
          <w:bCs/>
          <w:color w:val="000000" w:themeColor="text1"/>
          <w:sz w:val="24"/>
          <w:szCs w:val="24"/>
          <w14:textFill>
            <w14:solidFill>
              <w14:schemeClr w14:val="tx1"/>
            </w14:solidFill>
          </w14:textFill>
        </w:rPr>
        <w:fldChar w:fldCharType="end"/>
      </w:r>
      <w:r>
        <w:rPr>
          <w:rFonts w:hint="default" w:ascii="Times New Roman" w:hAnsi="Times New Roman" w:eastAsia="宋体" w:cs="Times New Roman"/>
          <w:b/>
          <w:bCs/>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_Toc3828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7</w:t>
      </w:r>
      <w:r>
        <w:rPr>
          <w:rFonts w:hint="default" w:ascii="Times New Roman" w:hAnsi="Times New Roman" w:eastAsia="宋体" w:cs="Times New Roman"/>
          <w:color w:val="000000" w:themeColor="text1"/>
          <w:sz w:val="24"/>
          <w:szCs w:val="24"/>
          <w14:textFill>
            <w14:solidFill>
              <w14:schemeClr w14:val="tx1"/>
            </w14:solidFill>
          </w14:textFill>
        </w:rPr>
        <w:t>.1风险等级划分流程示意图</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_Toc3828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33</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_Toc6525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7.2确定环境风险等级</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_Toc6525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33</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18"/>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\l _Toc5654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7.3企业突发环境事件风险等级确定与调整</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_Toc5654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36</w:t>
      </w:r>
      <w:r>
        <w:rPr>
          <w:color w:val="000000" w:themeColor="text1"/>
          <w:sz w:val="24"/>
          <w:szCs w:val="24"/>
          <w14:textFill>
            <w14:solidFill>
              <w14:schemeClr w14:val="tx1"/>
            </w14:solidFill>
          </w14:textFill>
        </w:rPr>
        <w:fldChar w:fldCharType="end"/>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rPr>
          <w:rFonts w:hint="default" w:ascii="Times New Roman" w:hAnsi="Times New Roman" w:cs="Times New Roman"/>
          <w:color w:val="000000" w:themeColor="text1"/>
          <w14:textFill>
            <w14:solidFill>
              <w14:schemeClr w14:val="tx1"/>
            </w14:solidFill>
          </w14:textFill>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pStyle w:val="33"/>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0"/>
        <w:rPr>
          <w:rFonts w:hint="default" w:ascii="Times New Roman" w:hAnsi="Times New Roman" w:eastAsia="宋体" w:cs="Times New Roman"/>
          <w:b/>
          <w:color w:val="000000" w:themeColor="text1"/>
          <w:sz w:val="32"/>
          <w:szCs w:val="32"/>
          <w14:textFill>
            <w14:solidFill>
              <w14:schemeClr w14:val="tx1"/>
            </w14:solidFill>
          </w14:textFill>
        </w:rPr>
      </w:pPr>
      <w:bookmarkStart w:id="0" w:name="_Toc29526"/>
      <w:bookmarkStart w:id="1" w:name="_Toc13082641"/>
      <w:bookmarkStart w:id="2" w:name="_Toc11418938"/>
      <w:r>
        <w:rPr>
          <w:rFonts w:hint="default" w:ascii="Times New Roman" w:hAnsi="Times New Roman" w:eastAsia="宋体" w:cs="Times New Roman"/>
          <w:b/>
          <w:color w:val="000000" w:themeColor="text1"/>
          <w:sz w:val="32"/>
          <w:szCs w:val="32"/>
          <w14:textFill>
            <w14:solidFill>
              <w14:schemeClr w14:val="tx1"/>
            </w14:solidFill>
          </w14:textFill>
        </w:rPr>
        <w:t>1.前言</w:t>
      </w:r>
      <w:bookmarkEnd w:id="0"/>
      <w:bookmarkEnd w:id="1"/>
      <w:bookmarkEnd w:id="2"/>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当前，我国已进入突发环境事件多发期和矛盾凸显期，环境问题已成为危险人体健康、公共安全和社会稳定的重要因素之一。国务院高度重视环境风险防范与管理，2011年10月</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发布了《国务院关于加强环境保护重点工作的意见》（国发〔2011〕35号），明确提出了</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有效防范环境风险和妥善处理突发环境事件，完善以预防为主的环境风险管理制度，严格落实企业环境安全主体责任</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《陕西省“十四五”生态环境保护规划》</w:t>
      </w:r>
      <w:r>
        <w:rPr>
          <w:rFonts w:hint="default" w:ascii="Times New Roman" w:hAnsi="Times New Roman" w:eastAsia="宋体" w:cs="Times New Roman"/>
          <w:color w:val="000000" w:themeColor="text1"/>
          <w:sz w:val="24"/>
          <w:szCs w:val="24"/>
          <w14:textFill>
            <w14:solidFill>
              <w14:schemeClr w14:val="tx1"/>
            </w14:solidFill>
          </w14:textFill>
        </w:rPr>
        <w:t>提出了“强化风险防控，严守环境安全底线</w:t>
      </w:r>
      <w:r>
        <w:rPr>
          <w:rFonts w:hint="eastAsia" w:ascii="Times New Roman" w:hAnsi="Times New Roman" w:eastAsia="宋体" w:cs="Times New Roman"/>
          <w:color w:val="000000" w:themeColor="text1"/>
          <w:sz w:val="24"/>
          <w:szCs w:val="24"/>
          <w:lang w:eastAsia="zh-CN"/>
          <w14:textFill>
            <w14:solidFill>
              <w14:schemeClr w14:val="tx1"/>
            </w14:solidFill>
          </w14:textFill>
        </w:rPr>
        <w:t>，健全环境应急体系，推领域环境风险防控，加强新污染物治理，健全环境应急体系，推动环境风险防控由应急管理向全过程管理转变，提升生态环境安全保障水平”</w:t>
      </w:r>
      <w:r>
        <w:rPr>
          <w:rFonts w:hint="default"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为贯彻落实“十</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四</w:t>
      </w:r>
      <w:r>
        <w:rPr>
          <w:rFonts w:hint="default" w:ascii="Times New Roman" w:hAnsi="Times New Roman" w:eastAsia="宋体" w:cs="Times New Roman"/>
          <w:color w:val="000000" w:themeColor="text1"/>
          <w:sz w:val="24"/>
          <w:szCs w:val="24"/>
          <w14:textFill>
            <w14:solidFill>
              <w14:schemeClr w14:val="tx1"/>
            </w14:solidFill>
          </w14:textFill>
        </w:rPr>
        <w:t>五”环境风险防控任务</w:t>
      </w:r>
      <w:r>
        <w:rPr>
          <w:rFonts w:hint="default" w:ascii="Times New Roman" w:hAnsi="Times New Roman" w:eastAsia="宋体" w:cs="Times New Roman"/>
          <w:color w:val="000000" w:themeColor="text1"/>
          <w:sz w:val="24"/>
          <w:szCs w:val="24"/>
          <w14:textFill>
            <w14:solidFill>
              <w14:schemeClr w14:val="tx1"/>
            </w14:solidFill>
          </w14:textFill>
        </w:rPr>
        <w:t>，保障人民群众的身体健康和环境安全，规范企业突发环境事件风险评估行为，为企业提高环境风险防控能力提供切实指导，为环保部门根据企业环境风险等级实施分级差别化管理提供技术支持，环保部于2018年2月</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5</w:t>
      </w:r>
      <w:r>
        <w:rPr>
          <w:rFonts w:hint="default" w:ascii="Times New Roman" w:hAnsi="Times New Roman" w:eastAsia="宋体" w:cs="Times New Roman"/>
          <w:color w:val="000000" w:themeColor="text1"/>
          <w:sz w:val="24"/>
          <w:szCs w:val="24"/>
          <w14:textFill>
            <w14:solidFill>
              <w14:schemeClr w14:val="tx1"/>
            </w14:solidFill>
          </w14:textFill>
        </w:rPr>
        <w:t>日发布了《企业突发环境事件风险分级方法》（HJ941-2018）。</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根据该文件精神，要求企业事业单位认真落实环保部《企业事业单位突发环境事件应急预案备案管理办法（试行）》、《企业突发环境事件风险评估指南（试行）》和《陕西省环境保护厅办公室关于进一步加强突发环境事件应急预案工作的通知》，组织开展企业突发环境事件风险评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通过开展突发环境事件风险评估，可以掌握企业自身环境风险状况，明确环境风险防控措施，为后期的企业环境风险监管奠定基础，最终达到大幅度降低突发环境事件发生的目标。同时有利于当地环保部门加强对重点环境风险企业的针对性监督管理，提高管理效率，降低管理成本和区域环境风险。</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br w:type="page"/>
      </w:r>
    </w:p>
    <w:p>
      <w:pPr>
        <w:pStyle w:val="33"/>
        <w:spacing w:line="360" w:lineRule="auto"/>
        <w:ind w:firstLine="0" w:firstLineChars="0"/>
        <w:outlineLvl w:val="0"/>
        <w:rPr>
          <w:rFonts w:hint="default" w:ascii="Times New Roman" w:hAnsi="Times New Roman" w:eastAsia="宋体" w:cs="Times New Roman"/>
          <w:b/>
          <w:color w:val="000000" w:themeColor="text1"/>
          <w:sz w:val="32"/>
          <w:szCs w:val="32"/>
          <w14:textFill>
            <w14:solidFill>
              <w14:schemeClr w14:val="tx1"/>
            </w14:solidFill>
          </w14:textFill>
        </w:rPr>
      </w:pPr>
      <w:bookmarkStart w:id="3" w:name="_Toc29133"/>
      <w:bookmarkStart w:id="4" w:name="_Toc13082642"/>
      <w:bookmarkStart w:id="5" w:name="_Toc11418939"/>
      <w:r>
        <w:rPr>
          <w:rFonts w:hint="default" w:ascii="Times New Roman" w:hAnsi="Times New Roman" w:eastAsia="宋体" w:cs="Times New Roman"/>
          <w:b/>
          <w:color w:val="000000" w:themeColor="text1"/>
          <w:sz w:val="32"/>
          <w:szCs w:val="32"/>
          <w14:textFill>
            <w14:solidFill>
              <w14:schemeClr w14:val="tx1"/>
            </w14:solidFill>
          </w14:textFill>
        </w:rPr>
        <w:t>2.总则</w:t>
      </w:r>
      <w:bookmarkEnd w:id="3"/>
      <w:bookmarkEnd w:id="4"/>
      <w:bookmarkEnd w:id="5"/>
    </w:p>
    <w:p>
      <w:pPr>
        <w:pStyle w:val="33"/>
        <w:keepNext w:val="0"/>
        <w:keepLines w:val="0"/>
        <w:pageBreakBefore w:val="0"/>
        <w:kinsoku/>
        <w:wordWrap/>
        <w:overflowPunct/>
        <w:topLinePunct w:val="0"/>
        <w:autoSpaceDE/>
        <w:autoSpaceDN/>
        <w:bidi w:val="0"/>
        <w:adjustRightInd/>
        <w:snapToGrid/>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6" w:name="_Toc19027"/>
      <w:bookmarkStart w:id="7" w:name="_Toc14354359"/>
      <w:bookmarkStart w:id="8" w:name="_Toc6855"/>
      <w:bookmarkStart w:id="9" w:name="_Toc11418941"/>
      <w:bookmarkStart w:id="10" w:name="_Toc13082644"/>
      <w:r>
        <w:rPr>
          <w:rFonts w:hint="default" w:ascii="Times New Roman" w:hAnsi="Times New Roman" w:eastAsia="宋体" w:cs="Times New Roman"/>
          <w:b/>
          <w:color w:val="000000" w:themeColor="text1"/>
          <w:sz w:val="28"/>
          <w:szCs w:val="28"/>
          <w14:textFill>
            <w14:solidFill>
              <w14:schemeClr w14:val="tx1"/>
            </w14:solidFill>
          </w14:textFill>
        </w:rPr>
        <w:t>2.1评估目的</w:t>
      </w:r>
      <w:bookmarkEnd w:id="6"/>
      <w:bookmarkEnd w:id="7"/>
    </w:p>
    <w:p>
      <w:pPr>
        <w:spacing w:line="360" w:lineRule="auto"/>
        <w:ind w:firstLine="480" w:firstLineChars="200"/>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通过事故风险评估，查找、分析和预测陕西建工钢构集团</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有限公司</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内可能存在的危险、有害因素及可能导致的危险、危害后果和程度，提出合理可行的安全对策措施，指导危险源监控和事故预防，以达到最低事故率、最少损失和最优的安全生产效益。为企业生产安全、事故现场处置方案的编制提供科学依据。</w:t>
      </w:r>
    </w:p>
    <w:p>
      <w:pPr>
        <w:pStyle w:val="33"/>
        <w:keepNext w:val="0"/>
        <w:keepLines w:val="0"/>
        <w:pageBreakBefore w:val="0"/>
        <w:kinsoku/>
        <w:wordWrap/>
        <w:overflowPunct/>
        <w:topLinePunct w:val="0"/>
        <w:autoSpaceDE/>
        <w:autoSpaceDN/>
        <w:bidi w:val="0"/>
        <w:adjustRightInd/>
        <w:snapToGrid/>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11" w:name="_Toc14354360"/>
      <w:bookmarkStart w:id="12" w:name="_Toc7856"/>
      <w:r>
        <w:rPr>
          <w:rFonts w:hint="default" w:ascii="Times New Roman" w:hAnsi="Times New Roman" w:eastAsia="宋体" w:cs="Times New Roman"/>
          <w:b/>
          <w:color w:val="000000" w:themeColor="text1"/>
          <w:sz w:val="28"/>
          <w:szCs w:val="28"/>
          <w14:textFill>
            <w14:solidFill>
              <w14:schemeClr w14:val="tx1"/>
            </w14:solidFill>
          </w14:textFill>
        </w:rPr>
        <w:t>2.2编制原则</w:t>
      </w:r>
      <w:bookmarkEnd w:id="8"/>
      <w:bookmarkEnd w:id="11"/>
      <w:bookmarkEnd w:id="12"/>
    </w:p>
    <w:p>
      <w:pPr>
        <w:spacing w:line="360" w:lineRule="auto"/>
        <w:ind w:firstLine="480" w:firstLineChars="200"/>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按照</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以人为本</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的宗旨，合理保障人民群众的身体健康和环境安全，严格规范企业突发环境事件风险评估行为，提高突发环境事件防控能力，全面落实企业环境风险防控主体，并遵循以下原则开展环境风险评估工作：</w:t>
      </w:r>
    </w:p>
    <w:p>
      <w:pPr>
        <w:spacing w:line="360" w:lineRule="auto"/>
        <w:ind w:firstLine="480" w:firstLineChars="200"/>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环境风险评估编制应体现科学性、规范性、客观性和真实性的原则。</w:t>
      </w:r>
    </w:p>
    <w:p>
      <w:pPr>
        <w:spacing w:line="360" w:lineRule="auto"/>
        <w:ind w:firstLine="480" w:firstLineChars="200"/>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环境风险评估过程中应贯彻执行我国环保相关的法律法规、标准、政策，分析企业自身环境风险状况，明确环境风险防控措施。</w:t>
      </w:r>
    </w:p>
    <w:p>
      <w:pPr>
        <w:spacing w:line="360" w:lineRule="auto"/>
        <w:ind w:firstLine="480" w:firstLineChars="200"/>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以国家安全生产有关法律、法规及技术规范标准为依据，用严肃的科学态度，认真负责的精神，强烈的责任感和事业心，全面、仔细、深入企业现场进行调查分析，采用可靠、先进适用的评估技术完成评估工作。在整个风险评估工作中自始至终遵循科学性、规范性、合法性、客观性和真实性原则。</w:t>
      </w:r>
    </w:p>
    <w:p>
      <w:pPr>
        <w:spacing w:line="360" w:lineRule="auto"/>
        <w:ind w:firstLine="480" w:firstLineChars="200"/>
        <w:rPr>
          <w:rFonts w:ascii="宋体" w:hAnsi="宋体"/>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环境风险评估的目的是分析项目运行过程可能发生的事故类型及其影响程度和范围。项目具有一定的事故风险性，需要进行必要的环境事故风险分析，提出进一步降低事故风险措施，使得项目在正常生产运转的基础上，确保厂内外的环境质量，确保职工及周边影响区内人群生物的健康和生命安全。</w:t>
      </w:r>
    </w:p>
    <w:p>
      <w:pPr>
        <w:pStyle w:val="33"/>
        <w:keepNext w:val="0"/>
        <w:keepLines w:val="0"/>
        <w:pageBreakBefore w:val="0"/>
        <w:kinsoku/>
        <w:wordWrap/>
        <w:overflowPunct/>
        <w:topLinePunct w:val="0"/>
        <w:autoSpaceDE/>
        <w:autoSpaceDN/>
        <w:bidi w:val="0"/>
        <w:adjustRightInd/>
        <w:snapToGrid/>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13" w:name="_Toc15034"/>
      <w:r>
        <w:rPr>
          <w:rFonts w:hint="default" w:ascii="Times New Roman" w:hAnsi="Times New Roman" w:eastAsia="宋体" w:cs="Times New Roman"/>
          <w:b/>
          <w:color w:val="000000" w:themeColor="text1"/>
          <w:sz w:val="28"/>
          <w:szCs w:val="28"/>
          <w14:textFill>
            <w14:solidFill>
              <w14:schemeClr w14:val="tx1"/>
            </w14:solidFill>
          </w14:textFill>
        </w:rPr>
        <w:t>2.</w:t>
      </w:r>
      <w:r>
        <w:rPr>
          <w:rFonts w:hint="eastAsia" w:ascii="Times New Roman" w:hAnsi="Times New Roman" w:eastAsia="宋体" w:cs="Times New Roman"/>
          <w:b/>
          <w:color w:val="000000" w:themeColor="text1"/>
          <w:sz w:val="28"/>
          <w:szCs w:val="28"/>
          <w:lang w:val="en-US" w:eastAsia="zh-CN"/>
          <w14:textFill>
            <w14:solidFill>
              <w14:schemeClr w14:val="tx1"/>
            </w14:solidFill>
          </w14:textFill>
        </w:rPr>
        <w:t>3</w:t>
      </w:r>
      <w:r>
        <w:rPr>
          <w:rFonts w:hint="default" w:ascii="Times New Roman" w:hAnsi="Times New Roman" w:eastAsia="宋体" w:cs="Times New Roman"/>
          <w:b/>
          <w:color w:val="000000" w:themeColor="text1"/>
          <w:sz w:val="28"/>
          <w:szCs w:val="28"/>
          <w14:textFill>
            <w14:solidFill>
              <w14:schemeClr w14:val="tx1"/>
            </w14:solidFill>
          </w14:textFill>
        </w:rPr>
        <w:t>编制依据</w:t>
      </w:r>
      <w:bookmarkEnd w:id="9"/>
      <w:bookmarkEnd w:id="10"/>
      <w:bookmarkEnd w:id="13"/>
    </w:p>
    <w:p>
      <w:pPr>
        <w:keepNext w:val="0"/>
        <w:keepLines w:val="0"/>
        <w:pageBreakBefore w:val="0"/>
        <w:kinsoku/>
        <w:wordWrap/>
        <w:overflowPunct/>
        <w:topLinePunct w:val="0"/>
        <w:autoSpaceDE/>
        <w:autoSpaceDN/>
        <w:bidi w:val="0"/>
        <w:adjustRightInd/>
        <w:snapToGrid/>
        <w:spacing w:line="360" w:lineRule="auto"/>
        <w:textAlignment w:val="auto"/>
        <w:outlineLvl w:val="2"/>
        <w:rPr>
          <w:rFonts w:hint="default" w:ascii="Times New Roman" w:hAnsi="Times New Roman" w:eastAsia="宋体" w:cs="Times New Roman"/>
          <w:b/>
          <w:color w:val="000000" w:themeColor="text1"/>
          <w:sz w:val="24"/>
          <w:szCs w:val="24"/>
          <w14:textFill>
            <w14:solidFill>
              <w14:schemeClr w14:val="tx1"/>
            </w14:solidFill>
          </w14:textFill>
        </w:rPr>
      </w:pPr>
      <w:bookmarkStart w:id="14" w:name="_Toc11418942"/>
      <w:r>
        <w:rPr>
          <w:rFonts w:hint="default" w:ascii="Times New Roman" w:hAnsi="Times New Roman" w:eastAsia="宋体" w:cs="Times New Roman"/>
          <w:b/>
          <w:color w:val="000000" w:themeColor="text1"/>
          <w:sz w:val="24"/>
          <w:szCs w:val="24"/>
          <w14:textFill>
            <w14:solidFill>
              <w14:schemeClr w14:val="tx1"/>
            </w14:solidFill>
          </w14:textFill>
        </w:rPr>
        <w:t>2.</w:t>
      </w:r>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
          <w:color w:val="000000" w:themeColor="text1"/>
          <w:sz w:val="24"/>
          <w:szCs w:val="24"/>
          <w14:textFill>
            <w14:solidFill>
              <w14:schemeClr w14:val="tx1"/>
            </w14:solidFill>
          </w14:textFill>
        </w:rPr>
        <w:t>.1政策法规</w:t>
      </w:r>
      <w:bookmarkEnd w:id="14"/>
      <w:bookmarkStart w:id="15" w:name="_Toc11418943"/>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（1）《中华人民共和国环境保护法》（中华人民共和国主席令第9号，自2015年1月1日起施行）；</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（2）《中华人民共和国突发事件应对法》（中华人民共和国主席令第69号，自2007年11年1日）；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（3）《中华人民共和国水污染防治法》（中华人民共和国主席令第87号，2018年1月1日）；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（4）《中华人民共和国固体废物污染环境防治法》（中华人民共和国主席令第43号，2020年4月29日）；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（5）《中华人民共和国大气污染防治法》（中华人民共和国主席令第31号，2016年1月1日）；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（6）《危险化学品安全管理条例》（中华人民共和国国务院令第591号，2011年12月1日）；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（7）《突发事件应急预案管理办法》的通知（国办发〔2013〕101号，2013年10月25日）；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（8）《国家突发环境事件应急预案》（国办函〔2014〕119号，2014年12月29日）；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（9）《突发环境事件应急管理办法》（环保部令第34号，2015年6月5日）；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（10）《企业事业单位突发环境事件应急预案备案管理办法（试行）》的通知（环发〔2015〕4号，2015年1月8日）；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（11）《突发环境事件信息报告办法》（环境保护部令第 17 号，2011年5月1日）；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（12）《陕西省环境保护厅突发环境事件应急预案》的通知（陕环发〔2016〕45 号，2016年10月21日）；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（13）陕西省人民政府办公厅《关于印发省突发环境事件应急预案的通知》（陕政办函〔2015〕128号，2015年6月19日）；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（14）陕西省人民政府办公厅《关于印发省突发事件应急预案管理办法的通知》（陕政办发〔2014〕24号，2014年5月1日）；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（15）《关于进一步加强突发环境事件应急预案工作的通知》陕西省环保厅办公室（陕环办发〔2012〕126号，2012年9月17日）；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（16）关于发布《企业突发环境事件隐患排查和治理工作指南（试行）》的公告（环境保护部公告2016年第74号，2016年12月6日）；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（17）关于印发《企业事业单位突发环境事件应急预案评审工作指南（试行）&gt;的通知》（环办应急〔2018〕8号，2018年1月30日）；</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（1</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8</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）《企业突发环境事件风险分级方法》（HJ 941-2018），环办〔2018〕14号；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19</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）《国家危险废物名录（2021年版）》（2021年1月1日）；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（2</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0</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）关于印发《突发环境事件应急预案管理暂行办法》的通知（环发〔2010〕113号，2010年9月28日）；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（2</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）《关于加强企业应急管理工作的意见》（国办发〔2007〕13号，2007年2月28日）；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（2</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2</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）《突发环境事件调查处理办法》（部令第32号，2015年3月1日）；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（2</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）《突发环境事件应急监测技术规范》（ HJ 589-2010）（2011年1月1日）；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（2</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4</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）《企业突发环境事件风险评估指南（试行）》（环办〔2014〕34号）。</w:t>
      </w:r>
      <w:r>
        <w:rPr>
          <w:rFonts w:hint="default" w:ascii="Times New Roman" w:hAnsi="Times New Roman" w:eastAsia="宋体" w:cs="Times New Roman"/>
          <w:color w:val="000000" w:themeColor="text1"/>
          <w:kern w:val="0"/>
          <w:sz w:val="28"/>
          <w:szCs w:val="28"/>
          <w:lang w:val="en-US" w:eastAsia="zh-CN" w:bidi="ar"/>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60" w:lineRule="auto"/>
        <w:textAlignment w:val="auto"/>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2.</w:t>
      </w:r>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
          <w:color w:val="000000" w:themeColor="text1"/>
          <w:sz w:val="24"/>
          <w:szCs w:val="24"/>
          <w14:textFill>
            <w14:solidFill>
              <w14:schemeClr w14:val="tx1"/>
            </w14:solidFill>
          </w14:textFill>
        </w:rPr>
        <w:t>.2技术指南、规范</w:t>
      </w:r>
      <w:bookmarkEnd w:id="15"/>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及执行标准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（1）《危险化学品重大危险源辨识》（GB18218-2018）；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（2）《建筑设计防火规范》（GB50016-2014）；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（3）《消防给水及消火栓系统技术规范》（GB50974-2014）；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（4）《化学品分类和标签规范（2~29部分）》（GB30000-2013）；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（5）《环境影响评价技术导则地下水环境》（HJ610-2016）；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（6）《环境影响评价技术导则大气环境》（HJ2.2-2018）；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（7）《建设项目环境风险评价技术导则》（HJ169-2018）；</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（8）《事故状态下水体污染物的预防及控制技术要求》</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（Q/SY1190-2013）；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（9）《废水排放去向代码》（HJ523-2009）；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（10）《化学品毒性鉴定技术规范》（卫监督发[2005]272 号）；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（11）《危险废物贮存污染控制标准》（GB18597-2001） </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（12）</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《大气污染物综合排放标准》（GB16297-1996）中二级标准</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（13）</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《挥发性有机物排放控制标准》（DB61/T 1061-2017）</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（14）</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《挥发性有机物无组织排放控制标准》GB37822-2019</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pStyle w:val="33"/>
        <w:spacing w:line="360" w:lineRule="auto"/>
        <w:ind w:firstLine="0" w:firstLineChars="0"/>
        <w:outlineLvl w:val="0"/>
        <w:rPr>
          <w:rFonts w:hint="default" w:ascii="Times New Roman" w:hAnsi="Times New Roman" w:eastAsia="宋体" w:cs="Times New Roman"/>
          <w:b/>
          <w:color w:val="000000" w:themeColor="text1"/>
          <w:sz w:val="32"/>
          <w:szCs w:val="32"/>
          <w14:textFill>
            <w14:solidFill>
              <w14:schemeClr w14:val="tx1"/>
            </w14:solidFill>
          </w14:textFill>
        </w:rPr>
      </w:pPr>
      <w:bookmarkStart w:id="16" w:name="_Toc13082645"/>
      <w:bookmarkStart w:id="17" w:name="_Toc17005"/>
      <w:bookmarkStart w:id="18" w:name="_Toc11418944"/>
      <w:r>
        <w:rPr>
          <w:rFonts w:hint="default" w:ascii="Times New Roman" w:hAnsi="Times New Roman" w:eastAsia="宋体" w:cs="Times New Roman"/>
          <w:b/>
          <w:color w:val="000000" w:themeColor="text1"/>
          <w:sz w:val="32"/>
          <w:szCs w:val="32"/>
          <w14:textFill>
            <w14:solidFill>
              <w14:schemeClr w14:val="tx1"/>
            </w14:solidFill>
          </w14:textFill>
        </w:rPr>
        <w:t>3.资料准备与环境风险识别</w:t>
      </w:r>
      <w:bookmarkEnd w:id="16"/>
      <w:bookmarkEnd w:id="17"/>
      <w:bookmarkEnd w:id="18"/>
    </w:p>
    <w:p>
      <w:pPr>
        <w:pStyle w:val="33"/>
        <w:spacing w:line="360" w:lineRule="auto"/>
        <w:ind w:firstLine="0" w:firstLineChars="0"/>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19" w:name="_Toc13082646"/>
      <w:bookmarkStart w:id="20" w:name="_Toc31137"/>
      <w:bookmarkStart w:id="21" w:name="_Toc25172"/>
      <w:bookmarkStart w:id="22" w:name="_Toc30620"/>
      <w:bookmarkStart w:id="23" w:name="_Toc11418945"/>
      <w:bookmarkStart w:id="24" w:name="_Toc20773"/>
      <w:r>
        <w:rPr>
          <w:rFonts w:hint="default" w:ascii="Times New Roman" w:hAnsi="Times New Roman" w:eastAsia="宋体" w:cs="Times New Roman"/>
          <w:b/>
          <w:color w:val="000000" w:themeColor="text1"/>
          <w:sz w:val="28"/>
          <w:szCs w:val="28"/>
          <w14:textFill>
            <w14:solidFill>
              <w14:schemeClr w14:val="tx1"/>
            </w14:solidFill>
          </w14:textFill>
        </w:rPr>
        <w:t>3.1企业基本信息</w:t>
      </w:r>
      <w:bookmarkEnd w:id="19"/>
      <w:bookmarkEnd w:id="20"/>
      <w:bookmarkEnd w:id="21"/>
      <w:bookmarkEnd w:id="22"/>
      <w:bookmarkEnd w:id="23"/>
      <w:bookmarkEnd w:id="24"/>
    </w:p>
    <w:p>
      <w:pPr>
        <w:adjustRightInd w:val="0"/>
        <w:snapToGrid w:val="0"/>
        <w:spacing w:line="360" w:lineRule="auto"/>
        <w:ind w:firstLine="480" w:firstLineChars="200"/>
        <w:jc w:val="both"/>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企业基本信息见下表所示。</w:t>
      </w:r>
    </w:p>
    <w:p>
      <w:pPr>
        <w:adjustRightInd w:val="0"/>
        <w:snapToGrid w:val="0"/>
        <w:spacing w:line="360" w:lineRule="auto"/>
        <w:ind w:firstLine="241" w:firstLineChars="100"/>
        <w:jc w:val="center"/>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表3</w:t>
      </w:r>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b/>
          <w:color w:val="000000" w:themeColor="text1"/>
          <w:sz w:val="24"/>
          <w:szCs w:val="24"/>
          <w14:textFill>
            <w14:solidFill>
              <w14:schemeClr w14:val="tx1"/>
            </w14:solidFill>
          </w14:textFill>
        </w:rPr>
        <w:t>-1   企业主要基本信息</w:t>
      </w:r>
    </w:p>
    <w:tbl>
      <w:tblPr>
        <w:tblStyle w:val="23"/>
        <w:tblW w:w="832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3427"/>
        <w:gridCol w:w="1275"/>
        <w:gridCol w:w="20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bookmarkStart w:id="25" w:name="_Hlk78379279"/>
            <w:bookmarkStart w:id="26" w:name="_Hlk77858947"/>
            <w:r>
              <w:rPr>
                <w:rFonts w:hint="default" w:ascii="Times New Roman" w:hAnsi="Times New Roman" w:eastAsia="宋体" w:cs="Times New Roman"/>
                <w:color w:val="000000" w:themeColor="text1"/>
                <w:szCs w:val="21"/>
                <w14:textFill>
                  <w14:solidFill>
                    <w14:schemeClr w14:val="tx1"/>
                  </w14:solidFill>
                </w14:textFill>
              </w:rPr>
              <w:t>单位名称</w:t>
            </w:r>
          </w:p>
        </w:tc>
        <w:tc>
          <w:tcPr>
            <w:tcW w:w="3427"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lang w:eastAsia="zh-CN"/>
                <w14:textFill>
                  <w14:solidFill>
                    <w14:schemeClr w14:val="tx1"/>
                  </w14:solidFill>
                </w14:textFill>
              </w:rPr>
            </w:pPr>
            <w:r>
              <w:rPr>
                <w:rFonts w:hint="default" w:ascii="Times New Roman" w:hAnsi="Times New Roman" w:eastAsia="宋体" w:cs="Times New Roman"/>
                <w:color w:val="000000" w:themeColor="text1"/>
                <w:szCs w:val="21"/>
                <w:lang w:eastAsia="zh-CN"/>
                <w14:textFill>
                  <w14:solidFill>
                    <w14:schemeClr w14:val="tx1"/>
                  </w14:solidFill>
                </w14:textFill>
              </w:rPr>
              <w:t>陕西建工钢构集团有限公司</w:t>
            </w:r>
          </w:p>
        </w:tc>
        <w:tc>
          <w:tcPr>
            <w:tcW w:w="127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行业类别</w:t>
            </w:r>
          </w:p>
        </w:tc>
        <w:tc>
          <w:tcPr>
            <w:tcW w:w="2073"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C3311金属结构制造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社会信用代码</w:t>
            </w:r>
          </w:p>
        </w:tc>
        <w:tc>
          <w:tcPr>
            <w:tcW w:w="3427"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91611103MA6TJMPA94</w:t>
            </w:r>
          </w:p>
        </w:tc>
        <w:tc>
          <w:tcPr>
            <w:tcW w:w="127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法定代表人</w:t>
            </w:r>
          </w:p>
        </w:tc>
        <w:tc>
          <w:tcPr>
            <w:tcW w:w="2073"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王政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占地面积</w:t>
            </w:r>
          </w:p>
        </w:tc>
        <w:tc>
          <w:tcPr>
            <w:tcW w:w="3427"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lang w:val="en-US"/>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140360m</w:t>
            </w:r>
            <w:r>
              <w:rPr>
                <w:rFonts w:hint="default" w:ascii="Times New Roman" w:hAnsi="Times New Roman" w:eastAsia="宋体" w:cs="Times New Roman"/>
                <w:color w:val="000000" w:themeColor="text1"/>
                <w:szCs w:val="21"/>
                <w:vertAlign w:val="superscript"/>
                <w:lang w:val="en-US" w:eastAsia="zh-CN"/>
                <w14:textFill>
                  <w14:solidFill>
                    <w14:schemeClr w14:val="tx1"/>
                  </w14:solidFill>
                </w14:textFill>
              </w:rPr>
              <w:t>2</w:t>
            </w:r>
          </w:p>
        </w:tc>
        <w:tc>
          <w:tcPr>
            <w:tcW w:w="127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从业人数</w:t>
            </w:r>
          </w:p>
        </w:tc>
        <w:tc>
          <w:tcPr>
            <w:tcW w:w="2073"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350</w:t>
            </w:r>
            <w:r>
              <w:rPr>
                <w:rFonts w:hint="default" w:ascii="Times New Roman" w:hAnsi="Times New Roman" w:eastAsia="宋体" w:cs="Times New Roman"/>
                <w:color w:val="000000" w:themeColor="text1"/>
                <w:szCs w:val="21"/>
                <w14:textFill>
                  <w14:solidFill>
                    <w14:schemeClr w14:val="tx1"/>
                  </w14:solidFill>
                </w14:textFill>
              </w:rPr>
              <w:t>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地理位置</w:t>
            </w:r>
          </w:p>
        </w:tc>
        <w:tc>
          <w:tcPr>
            <w:tcW w:w="6775" w:type="dxa"/>
            <w:gridSpan w:val="3"/>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陕西省</w:t>
            </w:r>
            <w:r>
              <w:rPr>
                <w:rFonts w:hint="default" w:ascii="Times New Roman" w:hAnsi="Times New Roman" w:eastAsia="宋体" w:cs="Times New Roman"/>
                <w:color w:val="000000" w:themeColor="text1"/>
                <w:szCs w:val="21"/>
                <w:lang w:val="en-US" w:eastAsia="zh-CN"/>
                <w14:textFill>
                  <w14:solidFill>
                    <w14:schemeClr w14:val="tx1"/>
                  </w14:solidFill>
                </w14:textFill>
              </w:rPr>
              <w:t>西咸新</w:t>
            </w:r>
            <w:r>
              <w:rPr>
                <w:rFonts w:hint="default" w:ascii="Times New Roman" w:hAnsi="Times New Roman" w:eastAsia="宋体" w:cs="Times New Roman"/>
                <w:color w:val="000000" w:themeColor="text1"/>
                <w:szCs w:val="21"/>
                <w14:textFill>
                  <w14:solidFill>
                    <w14:schemeClr w14:val="tx1"/>
                  </w14:solidFill>
                </w14:textFill>
              </w:rPr>
              <w:t>区</w:t>
            </w:r>
            <w:r>
              <w:rPr>
                <w:rFonts w:hint="default" w:ascii="Times New Roman" w:hAnsi="Times New Roman" w:eastAsia="宋体" w:cs="Times New Roman"/>
                <w:color w:val="000000" w:themeColor="text1"/>
                <w:szCs w:val="21"/>
                <w:lang w:val="en-US" w:eastAsia="zh-CN"/>
                <w14:textFill>
                  <w14:solidFill>
                    <w14:schemeClr w14:val="tx1"/>
                  </w14:solidFill>
                </w14:textFill>
              </w:rPr>
              <w:t>秦汉新城周公大道1090号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项目</w:t>
            </w:r>
            <w:r>
              <w:rPr>
                <w:rFonts w:hint="default" w:ascii="Times New Roman" w:hAnsi="Times New Roman" w:eastAsia="宋体" w:cs="Times New Roman"/>
                <w:color w:val="000000" w:themeColor="text1"/>
                <w:szCs w:val="21"/>
                <w:highlight w:val="none"/>
                <w14:textFill>
                  <w14:solidFill>
                    <w14:schemeClr w14:val="tx1"/>
                  </w14:solidFill>
                </w14:textFill>
              </w:rPr>
              <w:t>建成时间</w:t>
            </w:r>
          </w:p>
        </w:tc>
        <w:tc>
          <w:tcPr>
            <w:tcW w:w="6775" w:type="dxa"/>
            <w:gridSpan w:val="3"/>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2021</w:t>
            </w:r>
            <w:r>
              <w:rPr>
                <w:rFonts w:hint="default" w:ascii="Times New Roman" w:hAnsi="Times New Roman" w:eastAsia="宋体" w:cs="Times New Roman"/>
                <w:color w:val="000000" w:themeColor="text1"/>
                <w:szCs w:val="21"/>
                <w:highlight w:val="none"/>
                <w14:textFill>
                  <w14:solidFill>
                    <w14:schemeClr w14:val="tx1"/>
                  </w14:solidFill>
                </w14:textFill>
              </w:rPr>
              <w:t>年</w:t>
            </w:r>
            <w:r>
              <w:rPr>
                <w:rFonts w:hint="eastAsia" w:ascii="Times New Roman" w:hAnsi="Times New Roman" w:cs="Times New Roman"/>
                <w:color w:val="000000" w:themeColor="text1"/>
                <w:szCs w:val="21"/>
                <w:highlight w:val="none"/>
                <w:lang w:val="en-US" w:eastAsia="zh-CN"/>
                <w14:textFill>
                  <w14:solidFill>
                    <w14:schemeClr w14:val="tx1"/>
                  </w14:solidFill>
                </w14:textFill>
              </w:rPr>
              <w:t>11</w:t>
            </w:r>
            <w:r>
              <w:rPr>
                <w:rFonts w:hint="default" w:ascii="Times New Roman" w:hAnsi="Times New Roman" w:eastAsia="宋体" w:cs="Times New Roman"/>
                <w:color w:val="000000" w:themeColor="text1"/>
                <w:szCs w:val="21"/>
                <w:highlight w:val="none"/>
                <w14:textFill>
                  <w14:solidFill>
                    <w14:schemeClr w14:val="tx1"/>
                  </w14:solidFill>
                </w14:textFill>
              </w:rPr>
              <w:t>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54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highlight w:val="none"/>
                <w14:textFill>
                  <w14:solidFill>
                    <w14:schemeClr w14:val="tx1"/>
                  </w14:solidFill>
                </w14:textFill>
              </w:rPr>
            </w:pPr>
            <w:r>
              <w:rPr>
                <w:rFonts w:hint="default" w:ascii="Times New Roman" w:hAnsi="Times New Roman" w:eastAsia="宋体" w:cs="Times New Roman"/>
                <w:color w:val="000000" w:themeColor="text1"/>
                <w:szCs w:val="21"/>
                <w:highlight w:val="none"/>
                <w14:textFill>
                  <w14:solidFill>
                    <w14:schemeClr w14:val="tx1"/>
                  </w14:solidFill>
                </w14:textFill>
              </w:rPr>
              <w:t>主要联系人及联系方式</w:t>
            </w:r>
          </w:p>
        </w:tc>
        <w:tc>
          <w:tcPr>
            <w:tcW w:w="6775" w:type="dxa"/>
            <w:gridSpan w:val="3"/>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highlight w:val="none"/>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杨迪深15664664321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中心经度坐标</w:t>
            </w:r>
          </w:p>
        </w:tc>
        <w:tc>
          <w:tcPr>
            <w:tcW w:w="6775" w:type="dxa"/>
            <w:gridSpan w:val="3"/>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N34.415473°，E108.919692°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企业规模</w:t>
            </w:r>
          </w:p>
        </w:tc>
        <w:tc>
          <w:tcPr>
            <w:tcW w:w="6775" w:type="dxa"/>
            <w:gridSpan w:val="3"/>
            <w:noWrap w:val="0"/>
            <w:vAlign w:val="center"/>
          </w:tcPr>
          <w:p>
            <w:pPr>
              <w:adjustRightInd w:val="0"/>
              <w:snapToGrid w:val="0"/>
              <w:spacing w:line="300" w:lineRule="exact"/>
              <w:ind w:firstLine="420"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eastAsia="zh-CN"/>
                <w14:textFill>
                  <w14:solidFill>
                    <w14:schemeClr w14:val="tx1"/>
                  </w14:solidFill>
                </w14:textFill>
              </w:rPr>
              <w:t>年产</w:t>
            </w:r>
            <w:r>
              <w:rPr>
                <w:rFonts w:hint="default" w:ascii="Times New Roman" w:hAnsi="Times New Roman" w:eastAsia="宋体" w:cs="Times New Roman"/>
                <w:color w:val="000000" w:themeColor="text1"/>
                <w:szCs w:val="21"/>
                <w:lang w:val="en-US" w:eastAsia="zh-CN"/>
                <w14:textFill>
                  <w14:solidFill>
                    <w14:schemeClr w14:val="tx1"/>
                  </w14:solidFill>
                </w14:textFill>
              </w:rPr>
              <w:t>40000吨钢结构产品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5" w:type="dxa"/>
            <w:noWrap w:val="0"/>
            <w:vAlign w:val="center"/>
          </w:tcPr>
          <w:p>
            <w:pPr>
              <w:adjustRightInd w:val="0"/>
              <w:snapToGrid w:val="0"/>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建设内容</w:t>
            </w:r>
          </w:p>
        </w:tc>
        <w:tc>
          <w:tcPr>
            <w:tcW w:w="6775" w:type="dxa"/>
            <w:gridSpan w:val="3"/>
            <w:noWrap w:val="0"/>
            <w:vAlign w:val="center"/>
          </w:tcPr>
          <w:p>
            <w:pPr>
              <w:autoSpaceDE w:val="0"/>
              <w:autoSpaceDN w:val="0"/>
              <w:adjustRightInd w:val="0"/>
              <w:snapToGrid w:val="0"/>
              <w:spacing w:line="360" w:lineRule="auto"/>
              <w:ind w:firstLine="420" w:firstLineChars="200"/>
              <w:rPr>
                <w:rFonts w:hint="default" w:ascii="Times New Roman" w:hAnsi="Times New Roman" w:eastAsia="宋体" w:cs="Times New Roman"/>
                <w:color w:val="000000" w:themeColor="text1"/>
                <w:kern w:val="0"/>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租赁原陕建金牛集团股份有限公司厂区，占地210.54亩。项目以钢板和型钢为原材料进行加工</w:t>
            </w:r>
            <w:r>
              <w:rPr>
                <w:rFonts w:hint="default" w:ascii="Times New Roman" w:hAnsi="Times New Roman" w:eastAsia="宋体" w:cs="Times New Roman"/>
                <w:color w:val="000000" w:themeColor="text1"/>
                <w:szCs w:val="21"/>
                <w:lang w:val="en-US" w:eastAsia="zh-CN"/>
                <w14:textFill>
                  <w14:solidFill>
                    <w14:schemeClr w14:val="tx1"/>
                  </w14:solidFill>
                </w14:textFill>
              </w:rPr>
              <w:t>生产钢结构产品</w:t>
            </w:r>
            <w:r>
              <w:rPr>
                <w:rFonts w:hint="default" w:ascii="Times New Roman" w:hAnsi="Times New Roman" w:eastAsia="宋体" w:cs="Times New Roman"/>
                <w:color w:val="000000" w:themeColor="text1"/>
                <w:szCs w:val="21"/>
                <w14:textFill>
                  <w14:solidFill>
                    <w14:schemeClr w14:val="tx1"/>
                  </w14:solidFill>
                </w14:textFill>
              </w:rPr>
              <w:t>。工艺为</w:t>
            </w:r>
            <w:r>
              <w:rPr>
                <w:rFonts w:hint="default" w:ascii="Times New Roman" w:hAnsi="Times New Roman" w:eastAsia="宋体" w:cs="Times New Roman"/>
                <w:color w:val="000000" w:themeColor="text1"/>
                <w:szCs w:val="21"/>
                <w:lang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原材料进场-原材料验收、复检-下料组立-埋弧焊接-矫正-拼装-焊接-清磨-抛丸除锈-油漆喷涂-标识编码-检验入库。建成投产后</w:t>
            </w:r>
            <w:r>
              <w:rPr>
                <w:rFonts w:hint="default" w:ascii="Times New Roman" w:hAnsi="Times New Roman" w:eastAsia="宋体" w:cs="Times New Roman"/>
                <w:color w:val="000000" w:themeColor="text1"/>
                <w:szCs w:val="21"/>
                <w:lang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预计年产能4</w:t>
            </w:r>
            <w:r>
              <w:rPr>
                <w:rFonts w:hint="default" w:ascii="Times New Roman" w:hAnsi="Times New Roman" w:eastAsia="宋体" w:cs="Times New Roman"/>
                <w:color w:val="000000" w:themeColor="text1"/>
                <w:szCs w:val="21"/>
                <w:lang w:val="en-US" w:eastAsia="zh-CN"/>
                <w14:textFill>
                  <w14:solidFill>
                    <w14:schemeClr w14:val="tx1"/>
                  </w14:solidFill>
                </w14:textFill>
              </w:rPr>
              <w:t>0000</w:t>
            </w:r>
            <w:r>
              <w:rPr>
                <w:rFonts w:hint="default" w:ascii="Times New Roman" w:hAnsi="Times New Roman" w:eastAsia="宋体" w:cs="Times New Roman"/>
                <w:color w:val="000000" w:themeColor="text1"/>
                <w:szCs w:val="21"/>
                <w14:textFill>
                  <w14:solidFill>
                    <w14:schemeClr w14:val="tx1"/>
                  </w14:solidFill>
                </w14:textFill>
              </w:rPr>
              <w:t>吨。</w:t>
            </w:r>
          </w:p>
        </w:tc>
      </w:tr>
      <w:bookmarkEnd w:id="25"/>
    </w:tbl>
    <w:p>
      <w:pPr>
        <w:keepNext w:val="0"/>
        <w:keepLines w:val="0"/>
        <w:pageBreakBefore w:val="0"/>
        <w:widowControl w:val="0"/>
        <w:kinsoku/>
        <w:wordWrap/>
        <w:overflowPunct/>
        <w:topLinePunct w:val="0"/>
        <w:autoSpaceDE w:val="0"/>
        <w:autoSpaceDN w:val="0"/>
        <w:bidi w:val="0"/>
        <w:adjustRightInd w:val="0"/>
        <w:snapToGrid w:val="0"/>
        <w:spacing w:line="360" w:lineRule="auto"/>
        <w:ind w:firstLine="560"/>
        <w:textAlignment w:val="auto"/>
        <w:rPr>
          <w:rFonts w:hint="default" w:ascii="Times New Roman" w:hAnsi="Times New Roman" w:eastAsia="宋体" w:cs="Times New Roman"/>
          <w:color w:val="000000" w:themeColor="text1"/>
          <w:kern w:val="0"/>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eastAsia="zh-CN"/>
          <w14:textFill>
            <w14:solidFill>
              <w14:schemeClr w14:val="tx1"/>
            </w14:solidFill>
          </w14:textFill>
        </w:rPr>
        <w:t>项目于</w:t>
      </w:r>
      <w:r>
        <w:rPr>
          <w:rFonts w:hint="default" w:ascii="Times New Roman" w:hAnsi="Times New Roman" w:eastAsia="宋体" w:cs="Times New Roman"/>
          <w:color w:val="000000" w:themeColor="text1"/>
          <w:kern w:val="0"/>
          <w:sz w:val="24"/>
          <w:szCs w:val="24"/>
          <w14:textFill>
            <w14:solidFill>
              <w14:schemeClr w14:val="tx1"/>
            </w14:solidFill>
          </w14:textFill>
        </w:rPr>
        <w:t>202</w:t>
      </w:r>
      <w:r>
        <w:rPr>
          <w:rFonts w:hint="default" w:ascii="Times New Roman" w:hAnsi="Times New Roman" w:eastAsia="宋体" w:cs="Times New Roman"/>
          <w:color w:val="000000" w:themeColor="text1"/>
          <w:kern w:val="0"/>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kern w:val="0"/>
          <w:sz w:val="24"/>
          <w:szCs w:val="24"/>
          <w14:textFill>
            <w14:solidFill>
              <w14:schemeClr w14:val="tx1"/>
            </w14:solidFill>
          </w14:textFill>
        </w:rPr>
        <w:t>年</w:t>
      </w:r>
      <w:r>
        <w:rPr>
          <w:rFonts w:hint="default" w:ascii="Times New Roman" w:hAnsi="Times New Roman" w:eastAsia="宋体" w:cs="Times New Roman"/>
          <w:color w:val="000000" w:themeColor="text1"/>
          <w:kern w:val="0"/>
          <w:sz w:val="24"/>
          <w:szCs w:val="24"/>
          <w:lang w:val="en-US" w:eastAsia="zh-CN"/>
          <w14:textFill>
            <w14:solidFill>
              <w14:schemeClr w14:val="tx1"/>
            </w14:solidFill>
          </w14:textFill>
        </w:rPr>
        <w:t>8</w:t>
      </w:r>
      <w:r>
        <w:rPr>
          <w:rFonts w:hint="default" w:ascii="Times New Roman" w:hAnsi="Times New Roman" w:eastAsia="宋体" w:cs="Times New Roman"/>
          <w:color w:val="000000" w:themeColor="text1"/>
          <w:kern w:val="0"/>
          <w:sz w:val="24"/>
          <w:szCs w:val="24"/>
          <w14:textFill>
            <w14:solidFill>
              <w14:schemeClr w14:val="tx1"/>
            </w14:solidFill>
          </w14:textFill>
        </w:rPr>
        <w:t>月</w:t>
      </w:r>
      <w:r>
        <w:rPr>
          <w:rFonts w:hint="default" w:ascii="Times New Roman" w:hAnsi="Times New Roman" w:eastAsia="宋体" w:cs="Times New Roman"/>
          <w:color w:val="000000" w:themeColor="text1"/>
          <w:kern w:val="0"/>
          <w:sz w:val="24"/>
          <w:szCs w:val="24"/>
          <w:lang w:val="en-US" w:eastAsia="zh-CN"/>
          <w14:textFill>
            <w14:solidFill>
              <w14:schemeClr w14:val="tx1"/>
            </w14:solidFill>
          </w14:textFill>
        </w:rPr>
        <w:t>31</w:t>
      </w:r>
      <w:r>
        <w:rPr>
          <w:rFonts w:hint="default" w:ascii="Times New Roman" w:hAnsi="Times New Roman" w:eastAsia="宋体" w:cs="Times New Roman"/>
          <w:color w:val="000000" w:themeColor="text1"/>
          <w:kern w:val="0"/>
          <w:sz w:val="24"/>
          <w:szCs w:val="24"/>
          <w14:textFill>
            <w14:solidFill>
              <w14:schemeClr w14:val="tx1"/>
            </w14:solidFill>
          </w14:textFill>
        </w:rPr>
        <w:t>日取得了《关于陕西建工钢构集团有限公司技改项目环境影响报告表的批复》（</w:t>
      </w:r>
      <w:r>
        <w:rPr>
          <w:rFonts w:hint="default" w:ascii="Times New Roman" w:hAnsi="Times New Roman" w:eastAsia="宋体" w:cs="Times New Roman"/>
          <w:color w:val="000000" w:themeColor="text1"/>
          <w:kern w:val="0"/>
          <w:sz w:val="24"/>
          <w:szCs w:val="24"/>
          <w:lang w:val="en-US" w:eastAsia="zh-CN"/>
          <w14:textFill>
            <w14:solidFill>
              <w14:schemeClr w14:val="tx1"/>
            </w14:solidFill>
          </w14:textFill>
        </w:rPr>
        <w:t>秦汉审服</w:t>
      </w:r>
      <w:r>
        <w:rPr>
          <w:rFonts w:hint="default" w:ascii="Times New Roman" w:hAnsi="Times New Roman" w:eastAsia="宋体" w:cs="Times New Roman"/>
          <w:color w:val="000000" w:themeColor="text1"/>
          <w:kern w:val="0"/>
          <w:sz w:val="24"/>
          <w:szCs w:val="24"/>
          <w14:textFill>
            <w14:solidFill>
              <w14:schemeClr w14:val="tx1"/>
            </w14:solidFill>
          </w14:textFill>
        </w:rPr>
        <w:t>[202</w:t>
      </w:r>
      <w:r>
        <w:rPr>
          <w:rFonts w:hint="default" w:ascii="Times New Roman" w:hAnsi="Times New Roman" w:eastAsia="宋体" w:cs="Times New Roman"/>
          <w:color w:val="000000" w:themeColor="text1"/>
          <w:kern w:val="0"/>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kern w:val="0"/>
          <w:sz w:val="24"/>
          <w:szCs w:val="24"/>
          <w14:textFill>
            <w14:solidFill>
              <w14:schemeClr w14:val="tx1"/>
            </w14:solidFill>
          </w14:textFill>
        </w:rPr>
        <w:t>]</w:t>
      </w:r>
      <w:r>
        <w:rPr>
          <w:rFonts w:hint="default" w:ascii="Times New Roman" w:hAnsi="Times New Roman" w:eastAsia="宋体" w:cs="Times New Roman"/>
          <w:color w:val="000000" w:themeColor="text1"/>
          <w:kern w:val="0"/>
          <w:sz w:val="24"/>
          <w:szCs w:val="24"/>
          <w:lang w:val="en-US" w:eastAsia="zh-CN"/>
          <w14:textFill>
            <w14:solidFill>
              <w14:schemeClr w14:val="tx1"/>
            </w14:solidFill>
          </w14:textFill>
        </w:rPr>
        <w:t>152</w:t>
      </w:r>
      <w:r>
        <w:rPr>
          <w:rFonts w:hint="default" w:ascii="Times New Roman" w:hAnsi="Times New Roman" w:eastAsia="宋体" w:cs="Times New Roman"/>
          <w:color w:val="000000" w:themeColor="text1"/>
          <w:kern w:val="0"/>
          <w:sz w:val="24"/>
          <w:szCs w:val="24"/>
          <w14:textFill>
            <w14:solidFill>
              <w14:schemeClr w14:val="tx1"/>
            </w14:solidFill>
          </w14:textFill>
        </w:rPr>
        <w:t>号），</w:t>
      </w:r>
      <w:r>
        <w:rPr>
          <w:rFonts w:hint="default" w:ascii="Times New Roman" w:hAnsi="Times New Roman" w:eastAsia="宋体" w:cs="Times New Roman"/>
          <w:color w:val="000000" w:themeColor="text1"/>
          <w:kern w:val="0"/>
          <w:sz w:val="24"/>
          <w:szCs w:val="24"/>
          <w:lang w:eastAsia="zh-CN"/>
          <w14:textFill>
            <w14:solidFill>
              <w14:schemeClr w14:val="tx1"/>
            </w14:solidFill>
          </w14:textFill>
        </w:rPr>
        <w:t>项目厂房为租赁，原有设备已拆除，</w:t>
      </w:r>
      <w:r>
        <w:rPr>
          <w:rFonts w:hint="default" w:ascii="Times New Roman" w:hAnsi="Times New Roman" w:eastAsia="宋体" w:cs="Times New Roman"/>
          <w:color w:val="000000" w:themeColor="text1"/>
          <w:kern w:val="0"/>
          <w:sz w:val="24"/>
          <w:szCs w:val="24"/>
          <w14:textFill>
            <w14:solidFill>
              <w14:schemeClr w14:val="tx1"/>
            </w14:solidFill>
          </w14:textFill>
        </w:rPr>
        <w:t>目前正在</w:t>
      </w:r>
      <w:r>
        <w:rPr>
          <w:rFonts w:hint="default" w:ascii="Times New Roman" w:hAnsi="Times New Roman" w:eastAsia="宋体" w:cs="Times New Roman"/>
          <w:color w:val="000000" w:themeColor="text1"/>
          <w:kern w:val="0"/>
          <w:sz w:val="24"/>
          <w:szCs w:val="24"/>
          <w:lang w:eastAsia="zh-CN"/>
          <w14:textFill>
            <w14:solidFill>
              <w14:schemeClr w14:val="tx1"/>
            </w14:solidFill>
          </w14:textFill>
        </w:rPr>
        <w:t>安装新的设备，部分工序开始调试，</w:t>
      </w:r>
      <w:r>
        <w:rPr>
          <w:rFonts w:hint="default" w:ascii="Times New Roman" w:hAnsi="Times New Roman" w:eastAsia="宋体" w:cs="Times New Roman"/>
          <w:color w:val="000000" w:themeColor="text1"/>
          <w:kern w:val="0"/>
          <w:sz w:val="24"/>
          <w:szCs w:val="24"/>
          <w14:textFill>
            <w14:solidFill>
              <w14:schemeClr w14:val="tx1"/>
            </w14:solidFill>
          </w14:textFill>
        </w:rPr>
        <w:t>从调试生产到现在，公司未曾发生过突发环境事件。</w:t>
      </w:r>
    </w:p>
    <w:bookmarkEnd w:id="26"/>
    <w:p>
      <w:pPr>
        <w:pStyle w:val="33"/>
        <w:keepNext w:val="0"/>
        <w:keepLines w:val="0"/>
        <w:pageBreakBefore w:val="0"/>
        <w:widowControl w:val="0"/>
        <w:kinsoku/>
        <w:wordWrap/>
        <w:overflowPunct/>
        <w:topLinePunct w:val="0"/>
        <w:bidi w:val="0"/>
        <w:adjustRightInd w:val="0"/>
        <w:snapToGrid w:val="0"/>
        <w:spacing w:line="360" w:lineRule="auto"/>
        <w:ind w:firstLine="0" w:firstLineChars="0"/>
        <w:textAlignment w:val="auto"/>
        <w:outlineLvl w:val="1"/>
        <w:rPr>
          <w:rFonts w:hint="default" w:ascii="Times New Roman" w:hAnsi="Times New Roman" w:eastAsia="宋体" w:cs="Times New Roman"/>
          <w:b/>
          <w:color w:val="000000" w:themeColor="text1"/>
          <w:sz w:val="28"/>
          <w:szCs w:val="28"/>
          <w:lang w:val="en-US" w:eastAsia="zh-CN"/>
          <w14:textFill>
            <w14:solidFill>
              <w14:schemeClr w14:val="tx1"/>
            </w14:solidFill>
          </w14:textFill>
        </w:rPr>
      </w:pPr>
      <w:bookmarkStart w:id="27" w:name="_Toc15949"/>
      <w:bookmarkStart w:id="28" w:name="_Toc13082647"/>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3.2区域环境简介</w:t>
      </w:r>
      <w:bookmarkEnd w:id="27"/>
    </w:p>
    <w:p>
      <w:pPr>
        <w:pStyle w:val="33"/>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default" w:ascii="Times New Roman" w:hAnsi="Times New Roman" w:eastAsia="宋体" w:cs="Times New Roman"/>
          <w:bCs/>
          <w:color w:val="000000" w:themeColor="text1"/>
          <w:sz w:val="24"/>
          <w:szCs w:val="24"/>
          <w14:textFill>
            <w14:solidFill>
              <w14:schemeClr w14:val="tx1"/>
            </w14:solidFill>
          </w14:textFill>
        </w:rPr>
      </w:pPr>
      <w:bookmarkStart w:id="29" w:name="_Hlk49269444"/>
      <w:bookmarkStart w:id="30" w:name="_Hlk76929069"/>
      <w:bookmarkStart w:id="31" w:name="_Hlk28353059"/>
      <w:r>
        <w:rPr>
          <w:rFonts w:hint="default" w:ascii="Times New Roman" w:hAnsi="Times New Roman" w:eastAsia="宋体" w:cs="Times New Roman"/>
          <w:bCs/>
          <w:color w:val="000000" w:themeColor="text1"/>
          <w:sz w:val="24"/>
          <w:szCs w:val="24"/>
          <w14:textFill>
            <w14:solidFill>
              <w14:schemeClr w14:val="tx1"/>
            </w14:solidFill>
          </w14:textFill>
        </w:rPr>
        <w:t>（1）地形、地貌</w:t>
      </w:r>
    </w:p>
    <w:p>
      <w:pPr>
        <w:keepNext w:val="0"/>
        <w:keepLines w:val="0"/>
        <w:pageBreakBefore w:val="0"/>
        <w:widowControl w:val="0"/>
        <w:kinsoku/>
        <w:wordWrap/>
        <w:overflowPunct/>
        <w:topLinePunct w:val="0"/>
        <w:bidi w:val="0"/>
        <w:adjustRightInd w:val="0"/>
        <w:snapToGrid w:val="0"/>
        <w:spacing w:line="360" w:lineRule="auto"/>
        <w:ind w:left="0" w:firstLine="480"/>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本项目选址位于周陵新兴产业园内，周鼎四路以东、银西铁路以西、天健三路以北、天马大道以南区域。厂址中心地理位置坐标为东经 108°40'45.10"、北纬 34°24'7.05"。</w:t>
      </w:r>
    </w:p>
    <w:p>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秦汉新城位于西安、咸阳两市结合部，渭河河畔，是西咸新区五大新城之一。北临空港新城、泾河新城，东接西安泾渭工业园，西连咸阳主城区，南与西安主城、沣西新城、沣东新城隔渭河相望，是西安国际化大都市向西北拓展的核心片区之一。</w:t>
      </w:r>
    </w:p>
    <w:p>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秦汉新城地势中部高南北低，北部、中部为冲积平原，自西向东逐渐展宽降低，大部分海拔400m，地势平坦。中部为黄土台塬，位于泾河以南，塬面开阔，地势平坦，海拔为430-500m。南部大致以宝鸡峡高干渠为分界线，为冲积平原区，隔渭河与西安遥望。秦汉新城总面积302.2km</w:t>
      </w:r>
      <w:r>
        <w:rPr>
          <w:rFonts w:hint="default" w:ascii="Times New Roman" w:hAnsi="Times New Roman" w:eastAsia="宋体" w:cs="Times New Roman"/>
          <w:color w:val="000000" w:themeColor="text1"/>
          <w:sz w:val="24"/>
          <w:vertAlign w:val="superscript"/>
          <w14:textFill>
            <w14:solidFill>
              <w14:schemeClr w14:val="tx1"/>
            </w14:solidFill>
          </w14:textFill>
        </w:rPr>
        <w:t>2</w:t>
      </w:r>
      <w:r>
        <w:rPr>
          <w:rFonts w:hint="default" w:ascii="Times New Roman" w:hAnsi="Times New Roman" w:eastAsia="宋体" w:cs="Times New Roman"/>
          <w:color w:val="000000" w:themeColor="text1"/>
          <w:sz w:val="24"/>
          <w14:textFill>
            <w14:solidFill>
              <w14:schemeClr w14:val="tx1"/>
            </w14:solidFill>
          </w14:textFill>
        </w:rPr>
        <w:t>，其中建设用地50km</w:t>
      </w:r>
      <w:r>
        <w:rPr>
          <w:rFonts w:hint="default" w:ascii="Times New Roman" w:hAnsi="Times New Roman" w:eastAsia="宋体" w:cs="Times New Roman"/>
          <w:color w:val="000000" w:themeColor="text1"/>
          <w:sz w:val="24"/>
          <w:vertAlign w:val="superscript"/>
          <w14:textFill>
            <w14:solidFill>
              <w14:schemeClr w14:val="tx1"/>
            </w14:solidFill>
          </w14:textFill>
        </w:rPr>
        <w:t>2</w:t>
      </w:r>
      <w:r>
        <w:rPr>
          <w:rFonts w:hint="default" w:ascii="Times New Roman" w:hAnsi="Times New Roman" w:eastAsia="宋体" w:cs="Times New Roman"/>
          <w:color w:val="000000" w:themeColor="text1"/>
          <w:sz w:val="24"/>
          <w14:textFill>
            <w14:solidFill>
              <w14:schemeClr w14:val="tx1"/>
            </w14:solidFill>
          </w14:textFill>
        </w:rPr>
        <w:t>，遗址保护区面积104km</w:t>
      </w:r>
      <w:r>
        <w:rPr>
          <w:rFonts w:hint="default" w:ascii="Times New Roman" w:hAnsi="Times New Roman" w:eastAsia="宋体" w:cs="Times New Roman"/>
          <w:color w:val="000000" w:themeColor="text1"/>
          <w:sz w:val="24"/>
          <w:vertAlign w:val="superscript"/>
          <w14:textFill>
            <w14:solidFill>
              <w14:schemeClr w14:val="tx1"/>
            </w14:solidFill>
          </w14:textFill>
        </w:rPr>
        <w:t>2</w:t>
      </w:r>
      <w:r>
        <w:rPr>
          <w:rFonts w:hint="default" w:ascii="Times New Roman" w:hAnsi="Times New Roman" w:eastAsia="宋体" w:cs="Times New Roman"/>
          <w:color w:val="000000" w:themeColor="text1"/>
          <w:sz w:val="24"/>
          <w14:textFill>
            <w14:solidFill>
              <w14:schemeClr w14:val="tx1"/>
            </w14:solidFill>
          </w14:textFill>
        </w:rPr>
        <w:t>。秦汉新城地处渭河北侧，泾河东南侧，地貌类型包括冲积洪积平原和黄土台塬，沿渭河、泾河河道向两侧，地势呈阶梯形增高，由一、二级河流冲积阶地过渡到一、二级黄土台塬，大部分高程在280-500m之间。大部分地区坡度较缓，在2%以内，阶地前缘和塬边坡度较陡。</w:t>
      </w:r>
    </w:p>
    <w:p>
      <w:pPr>
        <w:pStyle w:val="33"/>
        <w:keepNext w:val="0"/>
        <w:keepLines w:val="0"/>
        <w:pageBreakBefore w:val="0"/>
        <w:widowControl w:val="0"/>
        <w:kinsoku/>
        <w:wordWrap/>
        <w:overflowPunct/>
        <w:topLinePunct w:val="0"/>
        <w:bidi w:val="0"/>
        <w:adjustRightInd w:val="0"/>
        <w:snapToGrid w:val="0"/>
        <w:spacing w:line="360" w:lineRule="auto"/>
        <w:ind w:left="0" w:firstLine="0" w:firstLineChars="0"/>
        <w:textAlignment w:val="auto"/>
        <w:rPr>
          <w:rFonts w:hint="default" w:ascii="Times New Roman" w:hAnsi="Times New Roman" w:eastAsia="宋体" w:cs="Times New Roman"/>
          <w:bCs/>
          <w:color w:val="000000" w:themeColor="text1"/>
          <w:sz w:val="24"/>
          <w:szCs w:val="24"/>
          <w14:textFill>
            <w14:solidFill>
              <w14:schemeClr w14:val="tx1"/>
            </w14:solidFill>
          </w14:textFill>
        </w:rPr>
      </w:pPr>
      <w:r>
        <w:rPr>
          <w:rFonts w:hint="default" w:ascii="Times New Roman" w:hAnsi="Times New Roman" w:eastAsia="宋体" w:cs="Times New Roman"/>
          <w:bCs/>
          <w:color w:val="000000" w:themeColor="text1"/>
          <w:sz w:val="24"/>
          <w:szCs w:val="24"/>
          <w:lang w:val="en-US" w:eastAsia="zh-CN"/>
          <w14:textFill>
            <w14:solidFill>
              <w14:schemeClr w14:val="tx1"/>
            </w14:solidFill>
          </w14:textFill>
        </w:rPr>
        <w:t xml:space="preserve">   </w:t>
      </w:r>
      <w:r>
        <w:rPr>
          <w:rFonts w:hint="eastAsia" w:ascii="Times New Roman" w:hAnsi="Times New Roman" w:eastAsia="宋体" w:cs="Times New Roman"/>
          <w:bCs/>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Cs/>
          <w:color w:val="000000" w:themeColor="text1"/>
          <w:sz w:val="24"/>
          <w:szCs w:val="24"/>
          <w:lang w:val="en-US" w:eastAsia="zh-CN"/>
          <w14:textFill>
            <w14:solidFill>
              <w14:schemeClr w14:val="tx1"/>
            </w14:solidFill>
          </w14:textFill>
        </w:rPr>
        <w:t>（2</w:t>
      </w:r>
      <w:r>
        <w:rPr>
          <w:rFonts w:hint="default" w:ascii="Times New Roman" w:hAnsi="Times New Roman" w:eastAsia="宋体" w:cs="Times New Roman"/>
          <w:bCs/>
          <w:color w:val="000000" w:themeColor="text1"/>
          <w:sz w:val="24"/>
          <w:szCs w:val="24"/>
          <w14:textFill>
            <w14:solidFill>
              <w14:schemeClr w14:val="tx1"/>
            </w14:solidFill>
          </w14:textFill>
        </w:rPr>
        <w:t>）气候气象</w:t>
      </w:r>
    </w:p>
    <w:p>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秦汉新城位于西安、咸阳两市之间，属暖温带半湿润大陆性季风气候，夏季高温多雨，冬季寒冷少雨。气候温和，四季分明，雨量适中。四季的基本情况是：春季温暖、干燥、多风、气候多变；夏季炎热多雨，伏旱突出，多雷雨大风；秋季凉爽，降霜明显；冬季寒冷、风小、多雾、少雨雪。</w:t>
      </w:r>
    </w:p>
    <w:p>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年平均气温13.2℃，极端最高气温42.0℃，极端最低气温－19.7℃；多年平均降水量523mm，主要集中在7～9三个月；年平均蒸发量1416.95mm，年日照2182小时；该区全年主导风为东北风，多年平均风速1.9m/s；最大冻土深度在45cm，无霜期208天。</w:t>
      </w:r>
    </w:p>
    <w:p>
      <w:pPr>
        <w:pStyle w:val="33"/>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default" w:ascii="Times New Roman" w:hAnsi="Times New Roman" w:eastAsia="宋体" w:cs="Times New Roman"/>
          <w:bCs/>
          <w:color w:val="000000" w:themeColor="text1"/>
          <w:sz w:val="24"/>
          <w:szCs w:val="24"/>
          <w14:textFill>
            <w14:solidFill>
              <w14:schemeClr w14:val="tx1"/>
            </w14:solidFill>
          </w14:textFill>
        </w:rPr>
      </w:pPr>
      <w:r>
        <w:rPr>
          <w:rFonts w:hint="default" w:ascii="Times New Roman" w:hAnsi="Times New Roman" w:eastAsia="宋体" w:cs="Times New Roman"/>
          <w:bCs/>
          <w:color w:val="000000" w:themeColor="text1"/>
          <w:sz w:val="24"/>
          <w:szCs w:val="24"/>
          <w14:textFill>
            <w14:solidFill>
              <w14:schemeClr w14:val="tx1"/>
            </w14:solidFill>
          </w14:textFill>
        </w:rPr>
        <w:t>（</w:t>
      </w:r>
      <w:r>
        <w:rPr>
          <w:rFonts w:hint="default" w:ascii="Times New Roman" w:hAnsi="Times New Roman" w:eastAsia="宋体" w:cs="Times New Roman"/>
          <w:bCs/>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Cs/>
          <w:color w:val="000000" w:themeColor="text1"/>
          <w:sz w:val="24"/>
          <w:szCs w:val="24"/>
          <w14:textFill>
            <w14:solidFill>
              <w14:schemeClr w14:val="tx1"/>
            </w14:solidFill>
          </w14:textFill>
        </w:rPr>
        <w:t>）水文及水文地质</w:t>
      </w:r>
    </w:p>
    <w:p>
      <w:pPr>
        <w:pageBreakBefore w:val="0"/>
        <w:kinsoku/>
        <w:wordWrap/>
        <w:overflowPunct/>
        <w:topLinePunct w:val="0"/>
        <w:bidi w:val="0"/>
        <w:adjustRightInd w:val="0"/>
        <w:snapToGrid w:val="0"/>
        <w:spacing w:line="360" w:lineRule="auto"/>
        <w:ind w:left="0" w:firstLine="480" w:firstLineChars="200"/>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1）</w:t>
      </w:r>
      <w:r>
        <w:rPr>
          <w:rFonts w:hint="default" w:ascii="Times New Roman" w:hAnsi="Times New Roman" w:eastAsia="宋体" w:cs="Times New Roman"/>
          <w:color w:val="000000" w:themeColor="text1"/>
          <w:sz w:val="24"/>
          <w14:textFill>
            <w14:solidFill>
              <w14:schemeClr w14:val="tx1"/>
            </w14:solidFill>
          </w14:textFill>
        </w:rPr>
        <w:t>秦汉新城所在区域涉及地表水体主要有泾河和渭河。</w:t>
      </w:r>
    </w:p>
    <w:p>
      <w:pPr>
        <w:pageBreakBefore w:val="0"/>
        <w:kinsoku/>
        <w:wordWrap/>
        <w:overflowPunct/>
        <w:topLinePunct w:val="0"/>
        <w:bidi w:val="0"/>
        <w:adjustRightInd w:val="0"/>
        <w:snapToGrid w:val="0"/>
        <w:spacing w:line="360" w:lineRule="auto"/>
        <w:ind w:left="0" w:firstLine="480" w:firstLineChars="200"/>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泾河发源于宁夏回族自治区泾源县境内的老龙潭，自西北向东南流经宁夏、甘肃、陕西三省（自治区），于陕西省高陵县余楚乡马渡村附近汇入渭河，全域面积45421km</w:t>
      </w:r>
      <w:r>
        <w:rPr>
          <w:rFonts w:hint="default" w:ascii="Times New Roman" w:hAnsi="Times New Roman" w:eastAsia="宋体" w:cs="Times New Roman"/>
          <w:color w:val="000000" w:themeColor="text1"/>
          <w:sz w:val="24"/>
          <w:vertAlign w:val="superscript"/>
          <w14:textFill>
            <w14:solidFill>
              <w14:schemeClr w14:val="tx1"/>
            </w14:solidFill>
          </w14:textFill>
        </w:rPr>
        <w:t>2</w:t>
      </w:r>
      <w:r>
        <w:rPr>
          <w:rFonts w:hint="default" w:ascii="Times New Roman" w:hAnsi="Times New Roman" w:eastAsia="宋体" w:cs="Times New Roman"/>
          <w:color w:val="000000" w:themeColor="text1"/>
          <w:sz w:val="24"/>
          <w14:textFill>
            <w14:solidFill>
              <w14:schemeClr w14:val="tx1"/>
            </w14:solidFill>
          </w14:textFill>
        </w:rPr>
        <w:t>，干流全长455.1km，河道平均比降2.47%。泾河是渭河北岸的一级支流，也是陕西省关中三大河流之一。</w:t>
      </w:r>
    </w:p>
    <w:p>
      <w:pPr>
        <w:pageBreakBefore w:val="0"/>
        <w:kinsoku/>
        <w:wordWrap/>
        <w:overflowPunct/>
        <w:topLinePunct w:val="0"/>
        <w:bidi w:val="0"/>
        <w:adjustRightInd w:val="0"/>
        <w:snapToGrid w:val="0"/>
        <w:spacing w:line="360" w:lineRule="auto"/>
        <w:ind w:left="0" w:firstLine="480" w:firstLineChars="200"/>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渭河全长818km，流域面积3300km</w:t>
      </w:r>
      <w:r>
        <w:rPr>
          <w:rFonts w:hint="default" w:ascii="Times New Roman" w:hAnsi="Times New Roman" w:eastAsia="宋体" w:cs="Times New Roman"/>
          <w:color w:val="000000" w:themeColor="text1"/>
          <w:sz w:val="24"/>
          <w:vertAlign w:val="superscript"/>
          <w14:textFill>
            <w14:solidFill>
              <w14:schemeClr w14:val="tx1"/>
            </w14:solidFill>
          </w14:textFill>
        </w:rPr>
        <w:t>2</w:t>
      </w:r>
      <w:r>
        <w:rPr>
          <w:rFonts w:hint="default" w:ascii="Times New Roman" w:hAnsi="Times New Roman" w:eastAsia="宋体" w:cs="Times New Roman"/>
          <w:color w:val="000000" w:themeColor="text1"/>
          <w:sz w:val="24"/>
          <w14:textFill>
            <w14:solidFill>
              <w14:schemeClr w14:val="tx1"/>
            </w14:solidFill>
          </w14:textFill>
        </w:rPr>
        <w:t>。渭河在咸阳境内流长30km，渭河河水主要来自天然降水，丰水期水量充沛，枯水期水量很小。河床宽200m～1100m，平均径流量53.5×10</w:t>
      </w:r>
      <w:r>
        <w:rPr>
          <w:rFonts w:hint="default" w:ascii="Times New Roman" w:hAnsi="Times New Roman" w:eastAsia="宋体" w:cs="Times New Roman"/>
          <w:color w:val="000000" w:themeColor="text1"/>
          <w:sz w:val="24"/>
          <w:vertAlign w:val="superscript"/>
          <w14:textFill>
            <w14:solidFill>
              <w14:schemeClr w14:val="tx1"/>
            </w14:solidFill>
          </w14:textFill>
        </w:rPr>
        <w:t>8</w:t>
      </w:r>
      <w:r>
        <w:rPr>
          <w:rFonts w:hint="default" w:ascii="Times New Roman" w:hAnsi="Times New Roman" w:eastAsia="宋体" w:cs="Times New Roman"/>
          <w:color w:val="000000" w:themeColor="text1"/>
          <w:sz w:val="24"/>
          <w14:textFill>
            <w14:solidFill>
              <w14:schemeClr w14:val="tx1"/>
            </w14:solidFill>
          </w14:textFill>
        </w:rPr>
        <w:t>m</w:t>
      </w:r>
      <w:r>
        <w:rPr>
          <w:rFonts w:hint="default" w:ascii="Times New Roman" w:hAnsi="Times New Roman" w:eastAsia="宋体" w:cs="Times New Roman"/>
          <w:color w:val="000000" w:themeColor="text1"/>
          <w:sz w:val="24"/>
          <w:vertAlign w:val="superscript"/>
          <w14:textFill>
            <w14:solidFill>
              <w14:schemeClr w14:val="tx1"/>
            </w14:solidFill>
          </w14:textFill>
        </w:rPr>
        <w:t>3</w:t>
      </w:r>
      <w:r>
        <w:rPr>
          <w:rFonts w:hint="default" w:ascii="Times New Roman" w:hAnsi="Times New Roman" w:eastAsia="宋体" w:cs="Times New Roman"/>
          <w:color w:val="000000" w:themeColor="text1"/>
          <w:sz w:val="24"/>
          <w14:textFill>
            <w14:solidFill>
              <w14:schemeClr w14:val="tx1"/>
            </w14:solidFill>
          </w14:textFill>
        </w:rPr>
        <w:t>，平均含沙量为34.5kg/m</w:t>
      </w:r>
      <w:r>
        <w:rPr>
          <w:rFonts w:hint="default" w:ascii="Times New Roman" w:hAnsi="Times New Roman" w:eastAsia="宋体" w:cs="Times New Roman"/>
          <w:color w:val="000000" w:themeColor="text1"/>
          <w:sz w:val="24"/>
          <w:vertAlign w:val="superscript"/>
          <w14:textFill>
            <w14:solidFill>
              <w14:schemeClr w14:val="tx1"/>
            </w14:solidFill>
          </w14:textFill>
        </w:rPr>
        <w:t>3</w:t>
      </w:r>
      <w:r>
        <w:rPr>
          <w:rFonts w:hint="default" w:ascii="Times New Roman" w:hAnsi="Times New Roman" w:eastAsia="宋体" w:cs="Times New Roman"/>
          <w:color w:val="000000" w:themeColor="text1"/>
          <w:sz w:val="24"/>
          <w14:textFill>
            <w14:solidFill>
              <w14:schemeClr w14:val="tx1"/>
            </w14:solidFill>
          </w14:textFill>
        </w:rPr>
        <w:t>。全年70%的时间河水流量低于平均流量，丰水期水量占全年总水量的70%。渭河咸阳段历史最高月平均流量为462.5m</w:t>
      </w:r>
      <w:r>
        <w:rPr>
          <w:rFonts w:hint="default" w:ascii="Times New Roman" w:hAnsi="Times New Roman" w:eastAsia="宋体" w:cs="Times New Roman"/>
          <w:color w:val="000000" w:themeColor="text1"/>
          <w:sz w:val="24"/>
          <w:vertAlign w:val="superscript"/>
          <w14:textFill>
            <w14:solidFill>
              <w14:schemeClr w14:val="tx1"/>
            </w14:solidFill>
          </w14:textFill>
        </w:rPr>
        <w:t>3</w:t>
      </w:r>
      <w:r>
        <w:rPr>
          <w:rFonts w:hint="default" w:ascii="Times New Roman" w:hAnsi="Times New Roman" w:eastAsia="宋体" w:cs="Times New Roman"/>
          <w:color w:val="000000" w:themeColor="text1"/>
          <w:sz w:val="24"/>
          <w14:textFill>
            <w14:solidFill>
              <w14:schemeClr w14:val="tx1"/>
            </w14:solidFill>
          </w14:textFill>
        </w:rPr>
        <w:t>/s，最低月平均流量为62.5m</w:t>
      </w:r>
      <w:r>
        <w:rPr>
          <w:rFonts w:hint="default" w:ascii="Times New Roman" w:hAnsi="Times New Roman" w:eastAsia="宋体" w:cs="Times New Roman"/>
          <w:color w:val="000000" w:themeColor="text1"/>
          <w:sz w:val="24"/>
          <w:vertAlign w:val="superscript"/>
          <w14:textFill>
            <w14:solidFill>
              <w14:schemeClr w14:val="tx1"/>
            </w14:solidFill>
          </w14:textFill>
        </w:rPr>
        <w:t>3</w:t>
      </w:r>
      <w:r>
        <w:rPr>
          <w:rFonts w:hint="default" w:ascii="Times New Roman" w:hAnsi="Times New Roman" w:eastAsia="宋体" w:cs="Times New Roman"/>
          <w:color w:val="000000" w:themeColor="text1"/>
          <w:sz w:val="24"/>
          <w14:textFill>
            <w14:solidFill>
              <w14:schemeClr w14:val="tx1"/>
            </w14:solidFill>
          </w14:textFill>
        </w:rPr>
        <w:t>/s。河水含沙量大，丰水期尤为突出。</w:t>
      </w:r>
    </w:p>
    <w:p>
      <w:pPr>
        <w:pageBreakBefore w:val="0"/>
        <w:kinsoku/>
        <w:wordWrap/>
        <w:overflowPunct/>
        <w:topLinePunct w:val="0"/>
        <w:bidi w:val="0"/>
        <w:adjustRightInd w:val="0"/>
        <w:snapToGrid w:val="0"/>
        <w:spacing w:line="360" w:lineRule="auto"/>
        <w:ind w:left="0" w:firstLine="480" w:firstLineChars="200"/>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本地区属关中冲积、洪积平原，具有以松散岩类孔隙水为主的河谷盆地型水文地质特征，其动态主要受渭河的影响，补给主要依靠大气降水渗入和河流渗漏，含水层沿渭河呈条带状分布，面积广大，水量丰富。渭河平原区为强富水区，潜水总流向南东，埋深在4～11m与19～40m之间，开采深度17～50m，单井涌水量10～20m</w:t>
      </w:r>
      <w:r>
        <w:rPr>
          <w:rFonts w:hint="default" w:ascii="Times New Roman" w:hAnsi="Times New Roman" w:eastAsia="宋体" w:cs="Times New Roman"/>
          <w:color w:val="000000" w:themeColor="text1"/>
          <w:sz w:val="24"/>
          <w:vertAlign w:val="superscript"/>
          <w14:textFill>
            <w14:solidFill>
              <w14:schemeClr w14:val="tx1"/>
            </w14:solidFill>
          </w14:textFill>
        </w:rPr>
        <w:t>3</w:t>
      </w:r>
      <w:r>
        <w:rPr>
          <w:rFonts w:hint="default" w:ascii="Times New Roman" w:hAnsi="Times New Roman" w:eastAsia="宋体" w:cs="Times New Roman"/>
          <w:color w:val="000000" w:themeColor="text1"/>
          <w:sz w:val="24"/>
          <w14:textFill>
            <w14:solidFill>
              <w14:schemeClr w14:val="tx1"/>
            </w14:solidFill>
          </w14:textFill>
        </w:rPr>
        <w:t>/h；承压水总流向南东，埋深200～250m。</w:t>
      </w:r>
    </w:p>
    <w:p>
      <w:pPr>
        <w:pageBreakBefore w:val="0"/>
        <w:kinsoku/>
        <w:wordWrap/>
        <w:overflowPunct/>
        <w:topLinePunct w:val="0"/>
        <w:autoSpaceDE w:val="0"/>
        <w:autoSpaceDN w:val="0"/>
        <w:bidi w:val="0"/>
        <w:adjustRightInd w:val="0"/>
        <w:snapToGrid w:val="0"/>
        <w:spacing w:line="360" w:lineRule="auto"/>
        <w:ind w:left="0"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2）地下水</w:t>
      </w:r>
    </w:p>
    <w:p>
      <w:pPr>
        <w:pageBreakBefore w:val="0"/>
        <w:kinsoku/>
        <w:wordWrap/>
        <w:overflowPunct/>
        <w:topLinePunct w:val="0"/>
        <w:bidi w:val="0"/>
        <w:adjustRightInd w:val="0"/>
        <w:snapToGrid w:val="0"/>
        <w:spacing w:line="360" w:lineRule="auto"/>
        <w:ind w:left="0" w:firstLine="480" w:firstLineChars="200"/>
        <w:textAlignment w:val="auto"/>
        <w:rPr>
          <w:rFonts w:hint="default" w:ascii="Times New Roman" w:hAnsi="Times New Roman" w:eastAsia="宋体" w:cs="Times New Roman"/>
          <w:color w:val="000000" w:themeColor="text1"/>
          <w:sz w:val="24"/>
          <w:szCs w:val="22"/>
          <w14:textFill>
            <w14:solidFill>
              <w14:schemeClr w14:val="tx1"/>
            </w14:solidFill>
          </w14:textFill>
        </w:rPr>
      </w:pPr>
      <w:r>
        <w:rPr>
          <w:rFonts w:hint="default" w:ascii="Times New Roman" w:hAnsi="Times New Roman" w:eastAsia="宋体" w:cs="Times New Roman"/>
          <w:color w:val="000000" w:themeColor="text1"/>
          <w:sz w:val="24"/>
          <w:szCs w:val="22"/>
          <w14:textFill>
            <w14:solidFill>
              <w14:schemeClr w14:val="tx1"/>
            </w14:solidFill>
          </w14:textFill>
        </w:rPr>
        <w:t>历史勘探成果表明，该区域第四系松散堆积物厚度达300余米，含水层岩性为砂、砂砾卵石和部分黄土，含水层在垂向上与弱透水层成不等厚互层或夹层叠置。由于古沉积环境及构造的影响，不同地貌部位，含水层所属地层时代、岩性、厚度、结构关系以及水文地质特征变化较大。</w:t>
      </w:r>
    </w:p>
    <w:p>
      <w:pPr>
        <w:pageBreakBefore w:val="0"/>
        <w:kinsoku/>
        <w:wordWrap/>
        <w:overflowPunct/>
        <w:topLinePunct w:val="0"/>
        <w:bidi w:val="0"/>
        <w:adjustRightInd w:val="0"/>
        <w:snapToGrid w:val="0"/>
        <w:spacing w:line="360" w:lineRule="auto"/>
        <w:ind w:firstLine="480" w:firstLineChars="200"/>
        <w:textAlignment w:val="auto"/>
        <w:rPr>
          <w:rFonts w:hint="default" w:ascii="Times New Roman" w:hAnsi="Times New Roman" w:eastAsia="宋体" w:cs="Times New Roman"/>
          <w:bCs/>
          <w:color w:val="000000" w:themeColor="text1"/>
          <w:sz w:val="24"/>
          <w:szCs w:val="24"/>
          <w14:textFill>
            <w14:solidFill>
              <w14:schemeClr w14:val="tx1"/>
            </w14:solidFill>
          </w14:textFill>
        </w:rPr>
      </w:pPr>
      <w:r>
        <w:rPr>
          <w:rFonts w:hint="default" w:ascii="Times New Roman" w:hAnsi="Times New Roman" w:eastAsia="宋体" w:cs="Times New Roman"/>
          <w:bCs/>
          <w:color w:val="000000" w:themeColor="text1"/>
          <w:sz w:val="24"/>
          <w:szCs w:val="24"/>
          <w14:textFill>
            <w14:solidFill>
              <w14:schemeClr w14:val="tx1"/>
            </w14:solidFill>
          </w14:textFill>
        </w:rPr>
        <w:t>（</w:t>
      </w:r>
      <w:r>
        <w:rPr>
          <w:rFonts w:hint="default" w:ascii="Times New Roman" w:hAnsi="Times New Roman" w:eastAsia="宋体" w:cs="Times New Roman"/>
          <w:bCs/>
          <w:color w:val="000000" w:themeColor="text1"/>
          <w:sz w:val="24"/>
          <w:szCs w:val="24"/>
          <w:lang w:val="en-US" w:eastAsia="zh-CN"/>
          <w14:textFill>
            <w14:solidFill>
              <w14:schemeClr w14:val="tx1"/>
            </w14:solidFill>
          </w14:textFill>
        </w:rPr>
        <w:t>4</w:t>
      </w:r>
      <w:r>
        <w:rPr>
          <w:rFonts w:hint="default" w:ascii="Times New Roman" w:hAnsi="Times New Roman" w:eastAsia="宋体" w:cs="Times New Roman"/>
          <w:bCs/>
          <w:color w:val="000000" w:themeColor="text1"/>
          <w:sz w:val="24"/>
          <w:szCs w:val="24"/>
          <w14:textFill>
            <w14:solidFill>
              <w14:schemeClr w14:val="tx1"/>
            </w14:solidFill>
          </w14:textFill>
        </w:rPr>
        <w:t>）生态环境概况</w:t>
      </w:r>
    </w:p>
    <w:p>
      <w:pPr>
        <w:spacing w:line="360" w:lineRule="auto"/>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秦汉新城野生动植物相对比较贫乏，尤其是农田生态系统和城镇生态系统，生物较为单一，农作物以小麦、玉米、蔬菜、油菜等为主，生物常见麻雀、家燕等，珍稀野生动物少见。而泾河湿地、渭河湿地等水域湿地，物种较为丰富，是水禽重要的栖息场所，也是我国候鸟迁徙的中转、越冬和繁殖地。泾河湿地和渭河湿地均 被列入陕西省重要湿地名录，需重点加强保护。根据现场调查，评价区内无天然林和原生自然植物群落，主要为人工栽培的道路林网及四周林木，树种有杨、柳、椿、槐等。动物以人工饲养的家禽和家畜，野生动植物稀少，未见国家级、省级重点保护动植物及珍稀濒危动植物</w:t>
      </w:r>
      <w:r>
        <w:rPr>
          <w:rFonts w:hint="default" w:ascii="Times New Roman" w:hAnsi="Times New Roman" w:eastAsia="宋体" w:cs="Times New Roman"/>
          <w:color w:val="000000" w:themeColor="text1"/>
          <w:sz w:val="24"/>
          <w:szCs w:val="24"/>
          <w14:textFill>
            <w14:solidFill>
              <w14:schemeClr w14:val="tx1"/>
            </w14:solidFill>
          </w14:textFill>
        </w:rPr>
        <w:t>。</w:t>
      </w:r>
    </w:p>
    <w:bookmarkEnd w:id="29"/>
    <w:bookmarkEnd w:id="30"/>
    <w:bookmarkEnd w:id="31"/>
    <w:p>
      <w:pPr>
        <w:pStyle w:val="33"/>
        <w:spacing w:line="360" w:lineRule="auto"/>
        <w:ind w:firstLine="0" w:firstLineChars="0"/>
        <w:outlineLvl w:val="1"/>
        <w:rPr>
          <w:rFonts w:hint="default" w:ascii="Times New Roman" w:hAnsi="Times New Roman" w:eastAsia="宋体" w:cs="Times New Roman"/>
          <w:b/>
          <w:color w:val="000000" w:themeColor="text1"/>
          <w:sz w:val="28"/>
          <w:szCs w:val="28"/>
          <w:lang w:val="en-US" w:eastAsia="zh-CN"/>
          <w14:textFill>
            <w14:solidFill>
              <w14:schemeClr w14:val="tx1"/>
            </w14:solidFill>
          </w14:textFill>
        </w:rPr>
      </w:pPr>
      <w:bookmarkStart w:id="32" w:name="_Toc5446"/>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3.3环境功能区划情况</w:t>
      </w:r>
      <w:bookmarkEnd w:id="32"/>
    </w:p>
    <w:p>
      <w:pPr>
        <w:pStyle w:val="33"/>
        <w:spacing w:line="360" w:lineRule="auto"/>
        <w:ind w:firstLine="480" w:firstLineChars="200"/>
        <w:outlineLvl w:val="9"/>
        <w:rPr>
          <w:rFonts w:hint="default" w:ascii="Times New Roman" w:hAnsi="Times New Roman" w:eastAsia="宋体" w:cs="Times New Roman"/>
          <w:color w:val="000000" w:themeColor="text1"/>
          <w:kern w:val="2"/>
          <w:sz w:val="24"/>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kern w:val="2"/>
          <w:sz w:val="24"/>
          <w:szCs w:val="22"/>
          <w:lang w:val="en-US" w:eastAsia="zh-CN" w:bidi="ar-SA"/>
          <w14:textFill>
            <w14:solidFill>
              <w14:schemeClr w14:val="tx1"/>
            </w14:solidFill>
          </w14:textFill>
        </w:rPr>
        <w:t>（1）环境空气功能区划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eastAsia="宋体" w:cs="Times New Roman"/>
          <w:bCs/>
          <w:color w:val="000000" w:themeColor="text1"/>
          <w:sz w:val="24"/>
          <w:szCs w:val="24"/>
          <w14:textFill>
            <w14:solidFill>
              <w14:schemeClr w14:val="tx1"/>
            </w14:solidFill>
          </w14:textFill>
        </w:rPr>
      </w:pPr>
      <w:r>
        <w:rPr>
          <w:rFonts w:hint="default" w:ascii="Times New Roman" w:hAnsi="Times New Roman" w:eastAsia="宋体" w:cs="Times New Roman"/>
          <w:bCs/>
          <w:color w:val="000000" w:themeColor="text1"/>
          <w:sz w:val="24"/>
          <w:szCs w:val="24"/>
          <w14:textFill>
            <w14:solidFill>
              <w14:schemeClr w14:val="tx1"/>
            </w14:solidFill>
          </w14:textFill>
        </w:rPr>
        <w:t>项目所在区域环境空气功能区为二类区，环境空气质量现状评价执行《环境空气质量标准》（GB3095-2012）及修改单中的二级标准。</w:t>
      </w:r>
      <w:r>
        <w:rPr>
          <w:rFonts w:hint="default" w:ascii="Times New Roman" w:hAnsi="Times New Roman" w:eastAsia="宋体" w:cs="Times New Roman"/>
          <w:bCs/>
          <w:color w:val="000000" w:themeColor="text1"/>
          <w:sz w:val="24"/>
          <w:szCs w:val="24"/>
          <w:lang w:val="en-US" w:eastAsia="zh-CN"/>
          <w14:textFill>
            <w14:solidFill>
              <w14:schemeClr w14:val="tx1"/>
            </w14:solidFill>
          </w14:textFill>
        </w:rPr>
        <w:t>本次评价基本污染物SO</w:t>
      </w:r>
      <w:r>
        <w:rPr>
          <w:rFonts w:hint="default" w:ascii="Times New Roman" w:hAnsi="Times New Roman" w:eastAsia="宋体" w:cs="Times New Roman"/>
          <w:bCs/>
          <w:color w:val="000000" w:themeColor="text1"/>
          <w:sz w:val="24"/>
          <w:szCs w:val="24"/>
          <w:vertAlign w:val="subscript"/>
          <w:lang w:val="en-US" w:eastAsia="zh-CN"/>
          <w14:textFill>
            <w14:solidFill>
              <w14:schemeClr w14:val="tx1"/>
            </w14:solidFill>
          </w14:textFill>
        </w:rPr>
        <w:t>2</w:t>
      </w:r>
      <w:r>
        <w:rPr>
          <w:rFonts w:hint="default" w:ascii="Times New Roman" w:hAnsi="Times New Roman" w:eastAsia="宋体" w:cs="Times New Roman"/>
          <w:bCs/>
          <w:color w:val="000000" w:themeColor="text1"/>
          <w:sz w:val="24"/>
          <w:szCs w:val="24"/>
          <w:lang w:val="en-US" w:eastAsia="zh-CN"/>
          <w14:textFill>
            <w14:solidFill>
              <w14:schemeClr w14:val="tx1"/>
            </w14:solidFill>
          </w14:textFill>
        </w:rPr>
        <w:t>、NO</w:t>
      </w:r>
      <w:r>
        <w:rPr>
          <w:rFonts w:hint="default" w:ascii="Times New Roman" w:hAnsi="Times New Roman" w:eastAsia="宋体" w:cs="Times New Roman"/>
          <w:bCs/>
          <w:color w:val="000000" w:themeColor="text1"/>
          <w:sz w:val="24"/>
          <w:szCs w:val="24"/>
          <w:vertAlign w:val="subscript"/>
          <w:lang w:val="en-US" w:eastAsia="zh-CN"/>
          <w14:textFill>
            <w14:solidFill>
              <w14:schemeClr w14:val="tx1"/>
            </w14:solidFill>
          </w14:textFill>
        </w:rPr>
        <w:t>2</w:t>
      </w:r>
      <w:r>
        <w:rPr>
          <w:rFonts w:hint="default" w:ascii="Times New Roman" w:hAnsi="Times New Roman" w:eastAsia="宋体" w:cs="Times New Roman"/>
          <w:bCs/>
          <w:color w:val="000000" w:themeColor="text1"/>
          <w:sz w:val="24"/>
          <w:szCs w:val="24"/>
          <w:lang w:val="en-US" w:eastAsia="zh-CN"/>
          <w14:textFill>
            <w14:solidFill>
              <w14:schemeClr w14:val="tx1"/>
            </w14:solidFill>
          </w14:textFill>
        </w:rPr>
        <w:t>、PM2.5、PM10、CO、O</w:t>
      </w:r>
      <w:r>
        <w:rPr>
          <w:rFonts w:hint="default" w:ascii="Times New Roman" w:hAnsi="Times New Roman" w:eastAsia="宋体" w:cs="Times New Roman"/>
          <w:bCs/>
          <w:color w:val="000000" w:themeColor="text1"/>
          <w:sz w:val="24"/>
          <w:szCs w:val="24"/>
          <w:vertAlign w:val="subscript"/>
          <w:lang w:val="en-US" w:eastAsia="zh-CN"/>
          <w14:textFill>
            <w14:solidFill>
              <w14:schemeClr w14:val="tx1"/>
            </w14:solidFill>
          </w14:textFill>
        </w:rPr>
        <w:t>3</w:t>
      </w:r>
      <w:r>
        <w:rPr>
          <w:rFonts w:hint="default" w:ascii="Times New Roman" w:hAnsi="Times New Roman" w:eastAsia="宋体" w:cs="Times New Roman"/>
          <w:bCs/>
          <w:color w:val="000000" w:themeColor="text1"/>
          <w:sz w:val="24"/>
          <w:szCs w:val="24"/>
          <w:lang w:val="en-US" w:eastAsia="zh-CN"/>
          <w14:textFill>
            <w14:solidFill>
              <w14:schemeClr w14:val="tx1"/>
            </w14:solidFill>
          </w14:textFill>
        </w:rPr>
        <w:t>监测数据引用陕西省生态环境厅办公室2021年1月26日公布的《环保快报—2020年12月及1～12月全省环境空气质量状况》，取用秦汉新城2020年1～12月空气质量状况统计数据，详见表3</w:t>
      </w:r>
      <w:r>
        <w:rPr>
          <w:rFonts w:hint="eastAsia" w:ascii="Times New Roman" w:hAnsi="Times New Roman" w:eastAsia="宋体" w:cs="Times New Roman"/>
          <w:bCs/>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Cs/>
          <w:color w:val="000000" w:themeColor="text1"/>
          <w:sz w:val="24"/>
          <w:szCs w:val="24"/>
          <w:lang w:val="en-US" w:eastAsia="zh-CN"/>
          <w14:textFill>
            <w14:solidFill>
              <w14:schemeClr w14:val="tx1"/>
            </w14:solidFill>
          </w14:textFill>
        </w:rPr>
        <w:t>-1。</w:t>
      </w:r>
    </w:p>
    <w:p>
      <w:pPr>
        <w:adjustRightInd w:val="0"/>
        <w:snapToGrid w:val="0"/>
        <w:ind w:firstLine="482" w:firstLineChars="200"/>
        <w:jc w:val="center"/>
        <w:rPr>
          <w:rFonts w:hint="default" w:ascii="Times New Roman" w:hAnsi="Times New Roman" w:eastAsia="宋体" w:cs="Times New Roman"/>
          <w:b/>
          <w:bCs w:val="0"/>
          <w:color w:val="000000" w:themeColor="text1"/>
          <w:sz w:val="24"/>
          <w:szCs w:val="24"/>
          <w14:textFill>
            <w14:solidFill>
              <w14:schemeClr w14:val="tx1"/>
            </w14:solidFill>
          </w14:textFill>
        </w:rPr>
      </w:pP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表3</w:t>
      </w:r>
      <w:r>
        <w:rPr>
          <w:rFonts w:hint="eastAsia" w:ascii="Times New Roman" w:hAnsi="Times New Roman" w:eastAsia="宋体" w:cs="Times New Roman"/>
          <w:b/>
          <w:bCs w:val="0"/>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bCs w:val="0"/>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 xml:space="preserve">  秦汉新城2020年1～12月年空气质量状况统计表</w:t>
      </w:r>
    </w:p>
    <w:tbl>
      <w:tblPr>
        <w:tblStyle w:val="2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95"/>
        <w:gridCol w:w="2871"/>
        <w:gridCol w:w="1246"/>
        <w:gridCol w:w="1246"/>
        <w:gridCol w:w="1306"/>
        <w:gridCol w:w="8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584" w:type="pct"/>
            <w:tcBorders>
              <w:tl2br w:val="nil"/>
              <w:tr2bl w:val="nil"/>
            </w:tcBorders>
            <w:noWrap w:val="0"/>
            <w:vAlign w:val="center"/>
          </w:tcPr>
          <w:p>
            <w:pPr>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基本污染物</w:t>
            </w:r>
          </w:p>
        </w:tc>
        <w:tc>
          <w:tcPr>
            <w:tcW w:w="1684" w:type="pct"/>
            <w:tcBorders>
              <w:tl2br w:val="nil"/>
              <w:tr2bl w:val="nil"/>
            </w:tcBorders>
            <w:noWrap w:val="0"/>
            <w:vAlign w:val="center"/>
          </w:tcPr>
          <w:p>
            <w:pPr>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年评价指标</w:t>
            </w:r>
          </w:p>
        </w:tc>
        <w:tc>
          <w:tcPr>
            <w:tcW w:w="731" w:type="pct"/>
            <w:tcBorders>
              <w:tl2br w:val="nil"/>
              <w:tr2bl w:val="nil"/>
            </w:tcBorders>
            <w:noWrap w:val="0"/>
            <w:vAlign w:val="center"/>
          </w:tcPr>
          <w:p>
            <w:pPr>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现状浓度/</w:t>
            </w:r>
          </w:p>
          <w:p>
            <w:pPr>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（μg/m</w:t>
            </w:r>
            <w:r>
              <w:rPr>
                <w:rFonts w:hint="default" w:ascii="Times New Roman" w:hAnsi="Times New Roman" w:eastAsia="宋体" w:cs="Times New Roman"/>
                <w:b/>
                <w:color w:val="000000" w:themeColor="text1"/>
                <w:sz w:val="21"/>
                <w:szCs w:val="21"/>
                <w:vertAlign w:val="superscript"/>
                <w14:textFill>
                  <w14:solidFill>
                    <w14:schemeClr w14:val="tx1"/>
                  </w14:solidFill>
                </w14:textFill>
              </w:rPr>
              <w:t>3</w:t>
            </w:r>
            <w:r>
              <w:rPr>
                <w:rFonts w:hint="default" w:ascii="Times New Roman" w:hAnsi="Times New Roman" w:eastAsia="宋体" w:cs="Times New Roman"/>
                <w:b/>
                <w:color w:val="000000" w:themeColor="text1"/>
                <w:sz w:val="21"/>
                <w:szCs w:val="21"/>
                <w14:textFill>
                  <w14:solidFill>
                    <w14:schemeClr w14:val="tx1"/>
                  </w14:solidFill>
                </w14:textFill>
              </w:rPr>
              <w:t>）</w:t>
            </w:r>
          </w:p>
        </w:tc>
        <w:tc>
          <w:tcPr>
            <w:tcW w:w="731" w:type="pct"/>
            <w:tcBorders>
              <w:tl2br w:val="nil"/>
              <w:tr2bl w:val="nil"/>
            </w:tcBorders>
            <w:noWrap w:val="0"/>
            <w:vAlign w:val="center"/>
          </w:tcPr>
          <w:p>
            <w:pPr>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标准值/</w:t>
            </w:r>
          </w:p>
          <w:p>
            <w:pPr>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（μg/m</w:t>
            </w:r>
            <w:r>
              <w:rPr>
                <w:rFonts w:hint="default" w:ascii="Times New Roman" w:hAnsi="Times New Roman" w:eastAsia="宋体" w:cs="Times New Roman"/>
                <w:b/>
                <w:color w:val="000000" w:themeColor="text1"/>
                <w:sz w:val="21"/>
                <w:szCs w:val="21"/>
                <w:vertAlign w:val="superscript"/>
                <w14:textFill>
                  <w14:solidFill>
                    <w14:schemeClr w14:val="tx1"/>
                  </w14:solidFill>
                </w14:textFill>
              </w:rPr>
              <w:t>3</w:t>
            </w:r>
            <w:r>
              <w:rPr>
                <w:rFonts w:hint="default" w:ascii="Times New Roman" w:hAnsi="Times New Roman" w:eastAsia="宋体" w:cs="Times New Roman"/>
                <w:b/>
                <w:color w:val="000000" w:themeColor="text1"/>
                <w:sz w:val="21"/>
                <w:szCs w:val="21"/>
                <w14:textFill>
                  <w14:solidFill>
                    <w14:schemeClr w14:val="tx1"/>
                  </w14:solidFill>
                </w14:textFill>
              </w:rPr>
              <w:t>）</w:t>
            </w:r>
          </w:p>
        </w:tc>
        <w:tc>
          <w:tcPr>
            <w:tcW w:w="766" w:type="pct"/>
            <w:tcBorders>
              <w:tl2br w:val="nil"/>
              <w:tr2bl w:val="nil"/>
            </w:tcBorders>
            <w:noWrap w:val="0"/>
            <w:vAlign w:val="center"/>
          </w:tcPr>
          <w:p>
            <w:pPr>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占标率（%）</w:t>
            </w:r>
          </w:p>
        </w:tc>
        <w:tc>
          <w:tcPr>
            <w:tcW w:w="503" w:type="pct"/>
            <w:tcBorders>
              <w:tl2br w:val="nil"/>
              <w:tr2bl w:val="nil"/>
            </w:tcBorders>
            <w:noWrap w:val="0"/>
            <w:vAlign w:val="center"/>
          </w:tcPr>
          <w:p>
            <w:pPr>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达标情况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584"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SO</w:t>
            </w:r>
            <w:r>
              <w:rPr>
                <w:rFonts w:hint="default" w:ascii="Times New Roman" w:hAnsi="Times New Roman" w:eastAsia="宋体" w:cs="Times New Roman"/>
                <w:color w:val="000000" w:themeColor="text1"/>
                <w:sz w:val="21"/>
                <w:szCs w:val="21"/>
                <w:vertAlign w:val="subscript"/>
                <w14:textFill>
                  <w14:solidFill>
                    <w14:schemeClr w14:val="tx1"/>
                  </w14:solidFill>
                </w14:textFill>
              </w:rPr>
              <w:t>2</w:t>
            </w:r>
          </w:p>
        </w:tc>
        <w:tc>
          <w:tcPr>
            <w:tcW w:w="1684"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年平均质量浓度</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9</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60</w:t>
            </w:r>
          </w:p>
        </w:tc>
        <w:tc>
          <w:tcPr>
            <w:tcW w:w="766"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15</w:t>
            </w:r>
          </w:p>
        </w:tc>
        <w:tc>
          <w:tcPr>
            <w:tcW w:w="503"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584"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NO</w:t>
            </w:r>
            <w:r>
              <w:rPr>
                <w:rFonts w:hint="default" w:ascii="Times New Roman" w:hAnsi="Times New Roman" w:eastAsia="宋体" w:cs="Times New Roman"/>
                <w:color w:val="000000" w:themeColor="text1"/>
                <w:sz w:val="21"/>
                <w:szCs w:val="21"/>
                <w:vertAlign w:val="subscript"/>
                <w14:textFill>
                  <w14:solidFill>
                    <w14:schemeClr w14:val="tx1"/>
                  </w14:solidFill>
                </w14:textFill>
              </w:rPr>
              <w:t>2</w:t>
            </w:r>
          </w:p>
        </w:tc>
        <w:tc>
          <w:tcPr>
            <w:tcW w:w="1684"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年平均质量浓度</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38</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40</w:t>
            </w:r>
          </w:p>
        </w:tc>
        <w:tc>
          <w:tcPr>
            <w:tcW w:w="766"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95</w:t>
            </w:r>
          </w:p>
        </w:tc>
        <w:tc>
          <w:tcPr>
            <w:tcW w:w="503"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584"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PM</w:t>
            </w:r>
            <w:r>
              <w:rPr>
                <w:rFonts w:hint="default" w:ascii="Times New Roman" w:hAnsi="Times New Roman" w:eastAsia="宋体" w:cs="Times New Roman"/>
                <w:color w:val="000000" w:themeColor="text1"/>
                <w:sz w:val="21"/>
                <w:szCs w:val="21"/>
                <w:vertAlign w:val="subscript"/>
                <w14:textFill>
                  <w14:solidFill>
                    <w14:schemeClr w14:val="tx1"/>
                  </w14:solidFill>
                </w14:textFill>
              </w:rPr>
              <w:t>10</w:t>
            </w:r>
          </w:p>
        </w:tc>
        <w:tc>
          <w:tcPr>
            <w:tcW w:w="1684"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年平均质量浓度</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82</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70</w:t>
            </w:r>
          </w:p>
        </w:tc>
        <w:tc>
          <w:tcPr>
            <w:tcW w:w="766"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117.14 </w:t>
            </w:r>
          </w:p>
        </w:tc>
        <w:tc>
          <w:tcPr>
            <w:tcW w:w="503"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超</w:t>
            </w:r>
            <w:r>
              <w:rPr>
                <w:rFonts w:hint="default" w:ascii="Times New Roman" w:hAnsi="Times New Roman" w:eastAsia="宋体" w:cs="Times New Roman"/>
                <w:color w:val="000000" w:themeColor="text1"/>
                <w:sz w:val="21"/>
                <w:szCs w:val="21"/>
                <w14:textFill>
                  <w14:solidFill>
                    <w14:schemeClr w14:val="tx1"/>
                  </w14:solidFill>
                </w14:textFill>
              </w:rPr>
              <w:t>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584"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PM</w:t>
            </w:r>
            <w:r>
              <w:rPr>
                <w:rFonts w:hint="default" w:ascii="Times New Roman" w:hAnsi="Times New Roman" w:eastAsia="宋体" w:cs="Times New Roman"/>
                <w:color w:val="000000" w:themeColor="text1"/>
                <w:sz w:val="21"/>
                <w:szCs w:val="21"/>
                <w:vertAlign w:val="subscript"/>
                <w14:textFill>
                  <w14:solidFill>
                    <w14:schemeClr w14:val="tx1"/>
                  </w14:solidFill>
                </w14:textFill>
              </w:rPr>
              <w:t>2.5</w:t>
            </w:r>
          </w:p>
        </w:tc>
        <w:tc>
          <w:tcPr>
            <w:tcW w:w="1684"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年平均质量浓度</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47</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35</w:t>
            </w:r>
          </w:p>
        </w:tc>
        <w:tc>
          <w:tcPr>
            <w:tcW w:w="766"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134.29 </w:t>
            </w:r>
          </w:p>
        </w:tc>
        <w:tc>
          <w:tcPr>
            <w:tcW w:w="503"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超</w:t>
            </w:r>
            <w:r>
              <w:rPr>
                <w:rFonts w:hint="default" w:ascii="Times New Roman" w:hAnsi="Times New Roman" w:eastAsia="宋体" w:cs="Times New Roman"/>
                <w:color w:val="000000" w:themeColor="text1"/>
                <w:sz w:val="21"/>
                <w:szCs w:val="21"/>
                <w14:textFill>
                  <w14:solidFill>
                    <w14:schemeClr w14:val="tx1"/>
                  </w14:solidFill>
                </w14:textFill>
              </w:rPr>
              <w:t>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584"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CO</w:t>
            </w:r>
          </w:p>
        </w:tc>
        <w:tc>
          <w:tcPr>
            <w:tcW w:w="1684"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24小时平均第95百分位数</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1.6</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4000</w:t>
            </w:r>
          </w:p>
        </w:tc>
        <w:tc>
          <w:tcPr>
            <w:tcW w:w="766"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0.04</w:t>
            </w:r>
          </w:p>
        </w:tc>
        <w:tc>
          <w:tcPr>
            <w:tcW w:w="503"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584"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O</w:t>
            </w:r>
            <w:r>
              <w:rPr>
                <w:rFonts w:hint="default" w:ascii="Times New Roman" w:hAnsi="Times New Roman" w:eastAsia="宋体" w:cs="Times New Roman"/>
                <w:color w:val="000000" w:themeColor="text1"/>
                <w:sz w:val="21"/>
                <w:szCs w:val="21"/>
                <w:vertAlign w:val="subscript"/>
                <w14:textFill>
                  <w14:solidFill>
                    <w14:schemeClr w14:val="tx1"/>
                  </w14:solidFill>
                </w14:textFill>
              </w:rPr>
              <w:t>3</w:t>
            </w:r>
          </w:p>
        </w:tc>
        <w:tc>
          <w:tcPr>
            <w:tcW w:w="1684" w:type="pct"/>
            <w:tcBorders>
              <w:tl2br w:val="nil"/>
              <w:tr2bl w:val="nil"/>
            </w:tcBorders>
            <w:noWrap w:val="0"/>
            <w:vAlign w:val="center"/>
          </w:tcPr>
          <w:p>
            <w:pPr>
              <w:adjustRightInd w:val="0"/>
              <w:snapToGrid w:val="0"/>
              <w:jc w:val="both"/>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日最大8小时滑动平均值的第90百分位数</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148</w:t>
            </w:r>
          </w:p>
        </w:tc>
        <w:tc>
          <w:tcPr>
            <w:tcW w:w="731"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160</w:t>
            </w:r>
          </w:p>
        </w:tc>
        <w:tc>
          <w:tcPr>
            <w:tcW w:w="766" w:type="pc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92.5</w:t>
            </w:r>
          </w:p>
        </w:tc>
        <w:tc>
          <w:tcPr>
            <w:tcW w:w="503"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达标</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bCs/>
          <w:color w:val="000000" w:themeColor="text1"/>
          <w:sz w:val="24"/>
          <w14:textFill>
            <w14:solidFill>
              <w14:schemeClr w14:val="tx1"/>
            </w14:solidFill>
          </w14:textFill>
        </w:rPr>
      </w:pPr>
      <w:r>
        <w:rPr>
          <w:rFonts w:hint="default" w:ascii="Times New Roman" w:hAnsi="Times New Roman" w:eastAsia="宋体" w:cs="Times New Roman"/>
          <w:bCs/>
          <w:color w:val="000000" w:themeColor="text1"/>
          <w:sz w:val="24"/>
          <w:lang w:val="en-US" w:eastAsia="zh-CN"/>
          <w14:textFill>
            <w14:solidFill>
              <w14:schemeClr w14:val="tx1"/>
            </w14:solidFill>
          </w14:textFill>
        </w:rPr>
        <w:t>依据统计数据</w:t>
      </w:r>
      <w:r>
        <w:rPr>
          <w:rFonts w:hint="default" w:ascii="Times New Roman" w:hAnsi="Times New Roman" w:eastAsia="宋体" w:cs="Times New Roman"/>
          <w:bCs/>
          <w:color w:val="000000" w:themeColor="text1"/>
          <w:sz w:val="24"/>
          <w14:textFill>
            <w14:solidFill>
              <w14:schemeClr w14:val="tx1"/>
            </w14:solidFill>
          </w14:textFill>
        </w:rPr>
        <w:t>结果可知，20</w:t>
      </w:r>
      <w:r>
        <w:rPr>
          <w:rFonts w:hint="default" w:ascii="Times New Roman" w:hAnsi="Times New Roman" w:eastAsia="宋体" w:cs="Times New Roman"/>
          <w:bCs/>
          <w:color w:val="000000" w:themeColor="text1"/>
          <w:sz w:val="24"/>
          <w:lang w:val="en-US" w:eastAsia="zh-CN"/>
          <w14:textFill>
            <w14:solidFill>
              <w14:schemeClr w14:val="tx1"/>
            </w14:solidFill>
          </w14:textFill>
        </w:rPr>
        <w:t>20</w:t>
      </w:r>
      <w:r>
        <w:rPr>
          <w:rFonts w:hint="default" w:ascii="Times New Roman" w:hAnsi="Times New Roman" w:eastAsia="宋体" w:cs="Times New Roman"/>
          <w:bCs/>
          <w:color w:val="000000" w:themeColor="text1"/>
          <w:sz w:val="24"/>
          <w14:textFill>
            <w14:solidFill>
              <w14:schemeClr w14:val="tx1"/>
            </w14:solidFill>
          </w14:textFill>
        </w:rPr>
        <w:t>年SO</w:t>
      </w:r>
      <w:r>
        <w:rPr>
          <w:rFonts w:hint="default" w:ascii="Times New Roman" w:hAnsi="Times New Roman" w:eastAsia="宋体" w:cs="Times New Roman"/>
          <w:bCs/>
          <w:color w:val="000000" w:themeColor="text1"/>
          <w:sz w:val="24"/>
          <w:vertAlign w:val="subscript"/>
          <w14:textFill>
            <w14:solidFill>
              <w14:schemeClr w14:val="tx1"/>
            </w14:solidFill>
          </w14:textFill>
        </w:rPr>
        <w:t>2</w:t>
      </w:r>
      <w:r>
        <w:rPr>
          <w:rFonts w:hint="default" w:ascii="Times New Roman" w:hAnsi="Times New Roman" w:eastAsia="宋体" w:cs="Times New Roman"/>
          <w:bCs/>
          <w:color w:val="000000" w:themeColor="text1"/>
          <w:sz w:val="24"/>
          <w14:textFill>
            <w14:solidFill>
              <w14:schemeClr w14:val="tx1"/>
            </w14:solidFill>
          </w14:textFill>
        </w:rPr>
        <w:t>年均质量浓度、NO</w:t>
      </w:r>
      <w:r>
        <w:rPr>
          <w:rFonts w:hint="default" w:ascii="Times New Roman" w:hAnsi="Times New Roman" w:eastAsia="宋体" w:cs="Times New Roman"/>
          <w:bCs/>
          <w:color w:val="000000" w:themeColor="text1"/>
          <w:sz w:val="24"/>
          <w:vertAlign w:val="subscript"/>
          <w14:textFill>
            <w14:solidFill>
              <w14:schemeClr w14:val="tx1"/>
            </w14:solidFill>
          </w14:textFill>
        </w:rPr>
        <w:t>2</w:t>
      </w:r>
      <w:r>
        <w:rPr>
          <w:rFonts w:hint="default" w:ascii="Times New Roman" w:hAnsi="Times New Roman" w:eastAsia="宋体" w:cs="Times New Roman"/>
          <w:bCs/>
          <w:color w:val="000000" w:themeColor="text1"/>
          <w:sz w:val="24"/>
          <w14:textFill>
            <w14:solidFill>
              <w14:schemeClr w14:val="tx1"/>
            </w14:solidFill>
          </w14:textFill>
        </w:rPr>
        <w:t>年均质量浓度、CO24h平均第95百分位数</w:t>
      </w:r>
      <w:r>
        <w:rPr>
          <w:rFonts w:hint="default" w:ascii="Times New Roman" w:hAnsi="Times New Roman" w:eastAsia="宋体" w:cs="Times New Roman"/>
          <w:bCs/>
          <w:color w:val="000000" w:themeColor="text1"/>
          <w:sz w:val="24"/>
          <w:lang w:eastAsia="zh-CN"/>
          <w14:textFill>
            <w14:solidFill>
              <w14:schemeClr w14:val="tx1"/>
            </w14:solidFill>
          </w14:textFill>
        </w:rPr>
        <w:t>、</w:t>
      </w:r>
      <w:r>
        <w:rPr>
          <w:rFonts w:hint="default" w:ascii="Times New Roman" w:hAnsi="Times New Roman" w:eastAsia="宋体" w:cs="Times New Roman"/>
          <w:bCs/>
          <w:color w:val="000000" w:themeColor="text1"/>
          <w:sz w:val="24"/>
          <w14:textFill>
            <w14:solidFill>
              <w14:schemeClr w14:val="tx1"/>
            </w14:solidFill>
          </w14:textFill>
        </w:rPr>
        <w:t>O</w:t>
      </w:r>
      <w:r>
        <w:rPr>
          <w:rFonts w:hint="default" w:ascii="Times New Roman" w:hAnsi="Times New Roman" w:eastAsia="宋体" w:cs="Times New Roman"/>
          <w:bCs/>
          <w:color w:val="000000" w:themeColor="text1"/>
          <w:sz w:val="24"/>
          <w:vertAlign w:val="subscript"/>
          <w14:textFill>
            <w14:solidFill>
              <w14:schemeClr w14:val="tx1"/>
            </w14:solidFill>
          </w14:textFill>
        </w:rPr>
        <w:t>3</w:t>
      </w:r>
      <w:r>
        <w:rPr>
          <w:rFonts w:hint="default" w:ascii="Times New Roman" w:hAnsi="Times New Roman" w:eastAsia="宋体" w:cs="Times New Roman"/>
          <w:bCs/>
          <w:color w:val="000000" w:themeColor="text1"/>
          <w:sz w:val="24"/>
          <w14:textFill>
            <w14:solidFill>
              <w14:schemeClr w14:val="tx1"/>
            </w14:solidFill>
          </w14:textFill>
        </w:rPr>
        <w:t>指标日最大8小时滑动平均值的第90百分位数满足《环境空气质量标准》（GB3095-2012）及修改单中二级标准，PM</w:t>
      </w:r>
      <w:r>
        <w:rPr>
          <w:rFonts w:hint="default" w:ascii="Times New Roman" w:hAnsi="Times New Roman" w:eastAsia="宋体" w:cs="Times New Roman"/>
          <w:bCs/>
          <w:color w:val="000000" w:themeColor="text1"/>
          <w:sz w:val="24"/>
          <w:vertAlign w:val="subscript"/>
          <w:lang w:val="en-US" w:eastAsia="zh-CN"/>
          <w14:textFill>
            <w14:solidFill>
              <w14:schemeClr w14:val="tx1"/>
            </w14:solidFill>
          </w14:textFill>
        </w:rPr>
        <w:t>2.5</w:t>
      </w:r>
      <w:r>
        <w:rPr>
          <w:rFonts w:hint="default" w:ascii="Times New Roman" w:hAnsi="Times New Roman" w:eastAsia="宋体" w:cs="Times New Roman"/>
          <w:bCs/>
          <w:color w:val="000000" w:themeColor="text1"/>
          <w:sz w:val="24"/>
          <w14:textFill>
            <w14:solidFill>
              <w14:schemeClr w14:val="tx1"/>
            </w14:solidFill>
          </w14:textFill>
        </w:rPr>
        <w:t>年均质量浓度、PM</w:t>
      </w:r>
      <w:r>
        <w:rPr>
          <w:rFonts w:hint="default" w:ascii="Times New Roman" w:hAnsi="Times New Roman" w:eastAsia="宋体" w:cs="Times New Roman"/>
          <w:bCs/>
          <w:color w:val="000000" w:themeColor="text1"/>
          <w:sz w:val="24"/>
          <w:vertAlign w:val="subscript"/>
          <w:lang w:val="en-US" w:eastAsia="zh-CN"/>
          <w14:textFill>
            <w14:solidFill>
              <w14:schemeClr w14:val="tx1"/>
            </w14:solidFill>
          </w14:textFill>
        </w:rPr>
        <w:t>10</w:t>
      </w:r>
      <w:r>
        <w:rPr>
          <w:rFonts w:hint="default" w:ascii="Times New Roman" w:hAnsi="Times New Roman" w:eastAsia="宋体" w:cs="Times New Roman"/>
          <w:bCs/>
          <w:color w:val="000000" w:themeColor="text1"/>
          <w:sz w:val="24"/>
          <w14:textFill>
            <w14:solidFill>
              <w14:schemeClr w14:val="tx1"/>
            </w14:solidFill>
          </w14:textFill>
        </w:rPr>
        <w:t>年均质量浓度</w:t>
      </w:r>
      <w:r>
        <w:rPr>
          <w:rFonts w:hint="default" w:ascii="Times New Roman" w:hAnsi="Times New Roman" w:eastAsia="宋体" w:cs="Times New Roman"/>
          <w:bCs/>
          <w:color w:val="000000" w:themeColor="text1"/>
          <w:sz w:val="24"/>
          <w:lang w:val="en-US" w:eastAsia="zh-CN"/>
          <w14:textFill>
            <w14:solidFill>
              <w14:schemeClr w14:val="tx1"/>
            </w14:solidFill>
          </w14:textFill>
        </w:rPr>
        <w:t>超过了</w:t>
      </w:r>
      <w:r>
        <w:rPr>
          <w:rFonts w:hint="default" w:ascii="Times New Roman" w:hAnsi="Times New Roman" w:eastAsia="宋体" w:cs="Times New Roman"/>
          <w:bCs/>
          <w:color w:val="000000" w:themeColor="text1"/>
          <w:sz w:val="24"/>
          <w14:textFill>
            <w14:solidFill>
              <w14:schemeClr w14:val="tx1"/>
            </w14:solidFill>
          </w14:textFill>
        </w:rPr>
        <w:t>《环境空气质量标准》（GB3095-2012）及修改单中二级标准，因此，项目所在地属于</w:t>
      </w:r>
      <w:r>
        <w:rPr>
          <w:rFonts w:hint="default" w:ascii="Times New Roman" w:hAnsi="Times New Roman" w:eastAsia="宋体" w:cs="Times New Roman"/>
          <w:bCs/>
          <w:color w:val="000000" w:themeColor="text1"/>
          <w:sz w:val="24"/>
          <w:lang w:val="en-US" w:eastAsia="zh-CN"/>
          <w14:textFill>
            <w14:solidFill>
              <w14:schemeClr w14:val="tx1"/>
            </w14:solidFill>
          </w14:textFill>
        </w:rPr>
        <w:t>不</w:t>
      </w:r>
      <w:r>
        <w:rPr>
          <w:rFonts w:hint="default" w:ascii="Times New Roman" w:hAnsi="Times New Roman" w:eastAsia="宋体" w:cs="Times New Roman"/>
          <w:bCs/>
          <w:color w:val="000000" w:themeColor="text1"/>
          <w:sz w:val="24"/>
          <w14:textFill>
            <w14:solidFill>
              <w14:schemeClr w14:val="tx1"/>
            </w14:solidFill>
          </w14:textFill>
        </w:rPr>
        <w:t>达标区。</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eastAsia="宋体" w:cs="Times New Roman"/>
          <w:bCs/>
          <w:color w:val="000000" w:themeColor="text1"/>
          <w:sz w:val="24"/>
          <w:lang w:val="en-US" w:eastAsia="zh-CN"/>
          <w14:textFill>
            <w14:solidFill>
              <w14:schemeClr w14:val="tx1"/>
            </w14:solidFill>
          </w14:textFill>
        </w:rPr>
      </w:pPr>
      <w:r>
        <w:rPr>
          <w:rFonts w:hint="default" w:ascii="Times New Roman" w:hAnsi="Times New Roman" w:eastAsia="宋体" w:cs="Times New Roman"/>
          <w:bCs/>
          <w:color w:val="000000" w:themeColor="text1"/>
          <w:sz w:val="24"/>
          <w:lang w:val="en-US" w:eastAsia="zh-CN"/>
          <w14:textFill>
            <w14:solidFill>
              <w14:schemeClr w14:val="tx1"/>
            </w14:solidFill>
          </w14:textFill>
        </w:rPr>
        <w:t>（2）地表水环境功能区划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bCs/>
          <w:color w:val="000000" w:themeColor="text1"/>
          <w:sz w:val="24"/>
          <w:lang w:val="en-US" w:eastAsia="zh-CN"/>
          <w14:textFill>
            <w14:solidFill>
              <w14:schemeClr w14:val="tx1"/>
            </w14:solidFill>
          </w14:textFill>
        </w:rPr>
      </w:pPr>
      <w:r>
        <w:rPr>
          <w:rFonts w:hint="default" w:ascii="Times New Roman" w:hAnsi="Times New Roman" w:eastAsia="宋体" w:cs="Times New Roman"/>
          <w:bCs/>
          <w:color w:val="000000" w:themeColor="text1"/>
          <w:sz w:val="24"/>
          <w:lang w:val="en-US" w:eastAsia="zh-CN"/>
          <w14:textFill>
            <w14:solidFill>
              <w14:schemeClr w14:val="tx1"/>
            </w14:solidFill>
          </w14:textFill>
        </w:rPr>
        <w:t>依据现状监测，各监测点的各监测项目均未超过《地表水环境质量标准》Ⅳ类标准限值，地表水环境质量良好。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eastAsia="宋体" w:cs="Times New Roman"/>
          <w:bCs/>
          <w:color w:val="000000" w:themeColor="text1"/>
          <w:sz w:val="24"/>
          <w:lang w:val="en-US" w:eastAsia="zh-CN"/>
          <w14:textFill>
            <w14:solidFill>
              <w14:schemeClr w14:val="tx1"/>
            </w14:solidFill>
          </w14:textFill>
        </w:rPr>
      </w:pPr>
      <w:r>
        <w:rPr>
          <w:rFonts w:hint="default" w:ascii="Times New Roman" w:hAnsi="Times New Roman" w:eastAsia="宋体" w:cs="Times New Roman"/>
          <w:bCs/>
          <w:color w:val="000000" w:themeColor="text1"/>
          <w:sz w:val="24"/>
          <w:lang w:val="en-US" w:eastAsia="zh-CN"/>
          <w14:textFill>
            <w14:solidFill>
              <w14:schemeClr w14:val="tx1"/>
            </w14:solidFill>
          </w14:textFill>
        </w:rPr>
        <w:t>（3）声环境功能区划</w:t>
      </w:r>
    </w:p>
    <w:p>
      <w:pPr>
        <w:keepNext w:val="0"/>
        <w:keepLines w:val="0"/>
        <w:pageBreakBefore w:val="0"/>
        <w:widowControl/>
        <w:suppressLineNumbers w:val="0"/>
        <w:kinsoku/>
        <w:wordWrap/>
        <w:overflowPunct/>
        <w:topLinePunct w:val="0"/>
        <w:autoSpaceDE/>
        <w:autoSpaceDN/>
        <w:bidi w:val="0"/>
        <w:spacing w:line="360" w:lineRule="auto"/>
        <w:ind w:firstLine="480" w:firstLineChars="200"/>
        <w:jc w:val="left"/>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本项目厂界噪声执行《声环境质量标准》（GB3096-2008）中的3类标准，具体见下表。</w:t>
      </w:r>
    </w:p>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表3</w:t>
      </w:r>
      <w:r>
        <w:rPr>
          <w:rFonts w:hint="eastAsia" w:ascii="Times New Roman" w:hAnsi="Times New Roman" w:eastAsia="宋体" w:cs="Times New Roman"/>
          <w:b/>
          <w:bCs w:val="0"/>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bCs w:val="0"/>
          <w:color w:val="000000" w:themeColor="text1"/>
          <w:sz w:val="24"/>
          <w:szCs w:val="24"/>
          <w:lang w:val="en-US" w:eastAsia="zh-CN"/>
          <w14:textFill>
            <w14:solidFill>
              <w14:schemeClr w14:val="tx1"/>
            </w14:solidFill>
          </w14:textFill>
        </w:rPr>
        <w:t>2</w:t>
      </w: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 xml:space="preserve"> </w:t>
      </w:r>
      <w:r>
        <w:rPr>
          <w:rFonts w:hint="eastAsia" w:ascii="Times New Roman" w:hAnsi="Times New Roman" w:eastAsia="宋体" w:cs="Times New Roman"/>
          <w:b/>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声环境质量标准</w:t>
      </w:r>
    </w:p>
    <w:tbl>
      <w:tblPr>
        <w:tblStyle w:val="24"/>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361"/>
        <w:gridCol w:w="1672"/>
        <w:gridCol w:w="2226"/>
        <w:gridCol w:w="22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86" w:type="pct"/>
            <w:vMerge w:val="restart"/>
            <w:tcBorders>
              <w:tl2br w:val="nil"/>
              <w:tr2bl w:val="nil"/>
            </w:tcBorders>
            <w:vAlign w:val="center"/>
          </w:tcPr>
          <w:p>
            <w:pPr>
              <w:adjustRightInd w:val="0"/>
              <w:snapToGrid w:val="0"/>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评价标准</w:t>
            </w:r>
          </w:p>
        </w:tc>
        <w:tc>
          <w:tcPr>
            <w:tcW w:w="981" w:type="pct"/>
            <w:vMerge w:val="restart"/>
            <w:tcBorders>
              <w:tl2br w:val="nil"/>
              <w:tr2bl w:val="nil"/>
            </w:tcBorders>
            <w:vAlign w:val="center"/>
          </w:tcPr>
          <w:p>
            <w:pPr>
              <w:adjustRightInd w:val="0"/>
              <w:snapToGrid w:val="0"/>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类别</w:t>
            </w:r>
          </w:p>
        </w:tc>
        <w:tc>
          <w:tcPr>
            <w:tcW w:w="2632" w:type="pct"/>
            <w:gridSpan w:val="2"/>
            <w:tcBorders>
              <w:tl2br w:val="nil"/>
              <w:tr2bl w:val="nil"/>
            </w:tcBorders>
            <w:vAlign w:val="center"/>
          </w:tcPr>
          <w:p>
            <w:pPr>
              <w:adjustRightInd w:val="0"/>
              <w:snapToGrid w:val="0"/>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标准值Leq[dB(A)]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86" w:type="pct"/>
            <w:vMerge w:val="continue"/>
            <w:tcBorders>
              <w:tl2br w:val="nil"/>
              <w:tr2bl w:val="nil"/>
            </w:tcBorders>
            <w:vAlign w:val="center"/>
          </w:tcPr>
          <w:p>
            <w:pPr>
              <w:adjustRightInd w:val="0"/>
              <w:snapToGrid w:val="0"/>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p>
        </w:tc>
        <w:tc>
          <w:tcPr>
            <w:tcW w:w="981" w:type="pct"/>
            <w:vMerge w:val="continue"/>
            <w:tcBorders>
              <w:tl2br w:val="nil"/>
              <w:tr2bl w:val="nil"/>
            </w:tcBorders>
            <w:vAlign w:val="center"/>
          </w:tcPr>
          <w:p>
            <w:pPr>
              <w:adjustRightInd w:val="0"/>
              <w:snapToGrid w:val="0"/>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p>
        </w:tc>
        <w:tc>
          <w:tcPr>
            <w:tcW w:w="1306" w:type="pct"/>
            <w:tcBorders>
              <w:tl2br w:val="nil"/>
              <w:tr2bl w:val="nil"/>
            </w:tcBorders>
            <w:vAlign w:val="center"/>
          </w:tcPr>
          <w:p>
            <w:pPr>
              <w:adjustRightInd w:val="0"/>
              <w:snapToGrid w:val="0"/>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昼间</w:t>
            </w:r>
          </w:p>
        </w:tc>
        <w:tc>
          <w:tcPr>
            <w:tcW w:w="1325" w:type="pct"/>
            <w:tcBorders>
              <w:tl2br w:val="nil"/>
              <w:tr2bl w:val="nil"/>
            </w:tcBorders>
            <w:vAlign w:val="center"/>
          </w:tcPr>
          <w:p>
            <w:pPr>
              <w:adjustRightInd w:val="0"/>
              <w:snapToGrid w:val="0"/>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夜间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86" w:type="pct"/>
            <w:tcBorders>
              <w:tl2br w:val="nil"/>
              <w:tr2bl w:val="nil"/>
            </w:tcBorders>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《声环境质量标准》（GB3096</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2008）</w:t>
            </w:r>
          </w:p>
        </w:tc>
        <w:tc>
          <w:tcPr>
            <w:tcW w:w="981" w:type="pct"/>
            <w:tcBorders>
              <w:tl2br w:val="nil"/>
              <w:tr2bl w:val="nil"/>
            </w:tcBorders>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3类</w:t>
            </w:r>
          </w:p>
        </w:tc>
        <w:tc>
          <w:tcPr>
            <w:tcW w:w="1306" w:type="pct"/>
            <w:tcBorders>
              <w:tl2br w:val="nil"/>
              <w:tr2bl w:val="nil"/>
            </w:tcBorders>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65</w:t>
            </w:r>
          </w:p>
        </w:tc>
        <w:tc>
          <w:tcPr>
            <w:tcW w:w="1325" w:type="pct"/>
            <w:tcBorders>
              <w:tl2br w:val="nil"/>
              <w:tr2bl w:val="nil"/>
            </w:tcBorders>
            <w:vAlign w:val="center"/>
          </w:tcPr>
          <w:p>
            <w:pPr>
              <w:adjustRightInd w:val="0"/>
              <w:snapToGrid w:val="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55</w:t>
            </w:r>
          </w:p>
        </w:tc>
      </w:tr>
    </w:tbl>
    <w:p>
      <w:pPr>
        <w:pStyle w:val="33"/>
        <w:keepNext w:val="0"/>
        <w:keepLines w:val="0"/>
        <w:pageBreakBefore w:val="0"/>
        <w:widowControl w:val="0"/>
        <w:kinsoku/>
        <w:wordWrap/>
        <w:overflowPunct/>
        <w:topLinePunct w:val="0"/>
        <w:bidi w:val="0"/>
        <w:adjustRightInd w:val="0"/>
        <w:snapToGrid w:val="0"/>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33" w:name="_Toc13792"/>
      <w:r>
        <w:rPr>
          <w:rFonts w:hint="default" w:ascii="Times New Roman" w:hAnsi="Times New Roman" w:eastAsia="宋体" w:cs="Times New Roman"/>
          <w:b/>
          <w:color w:val="000000" w:themeColor="text1"/>
          <w:sz w:val="28"/>
          <w:szCs w:val="28"/>
          <w14:textFill>
            <w14:solidFill>
              <w14:schemeClr w14:val="tx1"/>
            </w14:solidFill>
          </w14:textFill>
        </w:rPr>
        <w:t>3.</w:t>
      </w:r>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4</w:t>
      </w:r>
      <w:r>
        <w:rPr>
          <w:rFonts w:hint="default" w:ascii="Times New Roman" w:hAnsi="Times New Roman" w:eastAsia="宋体" w:cs="Times New Roman"/>
          <w:b/>
          <w:color w:val="000000" w:themeColor="text1"/>
          <w:sz w:val="28"/>
          <w:szCs w:val="28"/>
          <w14:textFill>
            <w14:solidFill>
              <w14:schemeClr w14:val="tx1"/>
            </w14:solidFill>
          </w14:textFill>
        </w:rPr>
        <w:t>周边环境风险受体情况</w:t>
      </w:r>
      <w:bookmarkEnd w:id="28"/>
      <w:bookmarkEnd w:id="33"/>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eastAsia="zh-CN"/>
          <w14:textFill>
            <w14:solidFill>
              <w14:schemeClr w14:val="tx1"/>
            </w14:solidFill>
          </w14:textFill>
        </w:rPr>
      </w:pPr>
      <w:bookmarkStart w:id="34" w:name="_Hlk49353668"/>
      <w:bookmarkStart w:id="35" w:name="_Hlk28353192"/>
      <w:bookmarkStart w:id="36" w:name="_Toc13737591"/>
      <w:bookmarkStart w:id="37" w:name="_Toc13839817"/>
      <w:r>
        <w:rPr>
          <w:rFonts w:hint="default" w:ascii="Times New Roman" w:hAnsi="Times New Roman" w:eastAsia="宋体" w:cs="Times New Roman"/>
          <w:color w:val="000000" w:themeColor="text1"/>
          <w:sz w:val="24"/>
          <w:szCs w:val="24"/>
          <w14:textFill>
            <w14:solidFill>
              <w14:schemeClr w14:val="tx1"/>
            </w14:solidFill>
          </w14:textFill>
        </w:rPr>
        <w:t>公司所在区域环境概况（地形、地貌，地质，气候气象，水文及水文地质，生态环境概况）见公司《突发环境事件应急预案》报告具体分析</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p>
    <w:bookmarkEnd w:id="34"/>
    <w:bookmarkEnd w:id="35"/>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根据《建设项目环境影响报告表编制技术指南（污染影响类）（试行）》环境保护目标要求：</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z w:val="24"/>
          <w:szCs w:val="24"/>
          <w14:textFill>
            <w14:solidFill>
              <w14:schemeClr w14:val="tx1"/>
            </w14:solidFill>
          </w14:textFill>
        </w:rPr>
        <w:t>大气环境</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厂界外500m范围内的自然保护区、风景名胜区、居住区、文化区和农村地区中人群较集中的区域等保护目标的名称及与建设项目厂界位置关系</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2、</w:t>
      </w:r>
      <w:r>
        <w:rPr>
          <w:rFonts w:hint="default" w:ascii="Times New Roman" w:hAnsi="Times New Roman" w:eastAsia="宋体" w:cs="Times New Roman"/>
          <w:color w:val="000000" w:themeColor="text1"/>
          <w:sz w:val="24"/>
          <w:szCs w:val="24"/>
          <w14:textFill>
            <w14:solidFill>
              <w14:schemeClr w14:val="tx1"/>
            </w14:solidFill>
          </w14:textFill>
        </w:rPr>
        <w:t>声环境</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明确厂界外</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50m</w:t>
      </w:r>
      <w:r>
        <w:rPr>
          <w:rFonts w:hint="default" w:ascii="Times New Roman" w:hAnsi="Times New Roman" w:eastAsia="宋体" w:cs="Times New Roman"/>
          <w:color w:val="000000" w:themeColor="text1"/>
          <w:sz w:val="24"/>
          <w:szCs w:val="24"/>
          <w14:textFill>
            <w14:solidFill>
              <w14:schemeClr w14:val="tx1"/>
            </w14:solidFill>
          </w14:textFill>
        </w:rPr>
        <w:t>范围内声环境保护目标</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地下水环境</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明确厂界外500m范围内的地下水集中式饮用水水源和热水、矿泉水、温泉等特殊地下水资源</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依据指南，项目周边无大气、声环境及水环境环境保护目标。</w:t>
      </w:r>
    </w:p>
    <w:p>
      <w:pPr>
        <w:pStyle w:val="33"/>
        <w:keepNext w:val="0"/>
        <w:keepLines w:val="0"/>
        <w:pageBreakBefore w:val="0"/>
        <w:widowControl w:val="0"/>
        <w:kinsoku/>
        <w:wordWrap/>
        <w:topLinePunct w:val="0"/>
        <w:autoSpaceDE/>
        <w:autoSpaceDN/>
        <w:bidi w:val="0"/>
        <w:adjustRightInd w:val="0"/>
        <w:snapToGrid w:val="0"/>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38" w:name="_Toc28917"/>
      <w:r>
        <w:rPr>
          <w:rFonts w:hint="default" w:ascii="Times New Roman" w:hAnsi="Times New Roman" w:eastAsia="宋体" w:cs="Times New Roman"/>
          <w:b/>
          <w:color w:val="000000" w:themeColor="text1"/>
          <w:sz w:val="28"/>
          <w:szCs w:val="28"/>
          <w14:textFill>
            <w14:solidFill>
              <w14:schemeClr w14:val="tx1"/>
            </w14:solidFill>
          </w14:textFill>
        </w:rPr>
        <w:t>3.</w:t>
      </w:r>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5</w:t>
      </w:r>
      <w:r>
        <w:rPr>
          <w:rFonts w:hint="default" w:ascii="Times New Roman" w:hAnsi="Times New Roman" w:eastAsia="宋体" w:cs="Times New Roman"/>
          <w:b/>
          <w:color w:val="000000" w:themeColor="text1"/>
          <w:sz w:val="28"/>
          <w:szCs w:val="28"/>
          <w14:textFill>
            <w14:solidFill>
              <w14:schemeClr w14:val="tx1"/>
            </w14:solidFill>
          </w14:textFill>
        </w:rPr>
        <w:t>涉及环境风险物质情况</w:t>
      </w:r>
      <w:bookmarkEnd w:id="36"/>
      <w:bookmarkEnd w:id="37"/>
      <w:bookmarkEnd w:id="38"/>
    </w:p>
    <w:p>
      <w:pPr>
        <w:keepNext w:val="0"/>
        <w:keepLines w:val="0"/>
        <w:pageBreakBefore w:val="0"/>
        <w:widowControl w:val="0"/>
        <w:kinsoku/>
        <w:wordWrap/>
        <w:topLinePunct w:val="0"/>
        <w:autoSpaceDE/>
        <w:autoSpaceDN/>
        <w:bidi w:val="0"/>
        <w:adjustRightInd w:val="0"/>
        <w:snapToGrid w:val="0"/>
        <w:spacing w:line="360" w:lineRule="auto"/>
        <w:textAlignment w:val="auto"/>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bookmarkStart w:id="39" w:name="_Hlk28353347"/>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3.5.1项目原辅料消耗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企业原辅料用量一览表间下表所示。</w:t>
      </w:r>
    </w:p>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表3</w:t>
      </w:r>
      <w:r>
        <w:rPr>
          <w:rFonts w:hint="eastAsia" w:ascii="Times New Roman" w:hAnsi="Times New Roman" w:eastAsia="宋体" w:cs="Times New Roman"/>
          <w:b/>
          <w:bCs w:val="0"/>
          <w:color w:val="000000" w:themeColor="text1"/>
          <w:sz w:val="24"/>
          <w:szCs w:val="24"/>
          <w:lang w:val="en-US" w:eastAsia="zh-CN"/>
          <w14:textFill>
            <w14:solidFill>
              <w14:schemeClr w14:val="tx1"/>
            </w14:solidFill>
          </w14:textFill>
        </w:rPr>
        <w:t>.5-1</w:t>
      </w: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 xml:space="preserve">  主要原辅材料消耗情况</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34"/>
        <w:gridCol w:w="1594"/>
        <w:gridCol w:w="1037"/>
        <w:gridCol w:w="1086"/>
        <w:gridCol w:w="1171"/>
        <w:gridCol w:w="1158"/>
        <w:gridCol w:w="12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659" w:type="pct"/>
            <w:gridSpan w:val="2"/>
            <w:tcBorders>
              <w:tl2br w:val="nil"/>
              <w:tr2bl w:val="nil"/>
            </w:tcBorders>
            <w:noWrap w:val="0"/>
            <w:vAlign w:val="center"/>
          </w:tcPr>
          <w:p>
            <w:pPr>
              <w:jc w:val="center"/>
              <w:rPr>
                <w:rFonts w:hint="default" w:ascii="Times New Roman" w:hAnsi="Times New Roman" w:eastAsia="宋体" w:cs="Times New Roman"/>
                <w:b/>
                <w:bCs w:val="0"/>
                <w:color w:val="000000" w:themeColor="text1"/>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名称</w:t>
            </w:r>
          </w:p>
        </w:tc>
        <w:tc>
          <w:tcPr>
            <w:tcW w:w="608" w:type="pct"/>
            <w:tcBorders>
              <w:tl2br w:val="nil"/>
              <w:tr2bl w:val="nil"/>
            </w:tcBorders>
            <w:noWrap w:val="0"/>
            <w:vAlign w:val="center"/>
          </w:tcPr>
          <w:p>
            <w:pPr>
              <w:jc w:val="center"/>
              <w:rPr>
                <w:rFonts w:hint="default" w:ascii="Times New Roman" w:hAnsi="Times New Roman" w:eastAsia="宋体" w:cs="Times New Roman"/>
                <w:b/>
                <w:bCs w:val="0"/>
                <w:color w:val="000000" w:themeColor="text1"/>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状态</w:t>
            </w:r>
          </w:p>
        </w:tc>
        <w:tc>
          <w:tcPr>
            <w:tcW w:w="637" w:type="pct"/>
            <w:tcBorders>
              <w:tl2br w:val="nil"/>
              <w:tr2bl w:val="nil"/>
            </w:tcBorders>
            <w:noWrap w:val="0"/>
            <w:vAlign w:val="center"/>
          </w:tcPr>
          <w:p>
            <w:pPr>
              <w:jc w:val="center"/>
              <w:rPr>
                <w:rFonts w:hint="default" w:ascii="Times New Roman" w:hAnsi="Times New Roman" w:eastAsia="宋体" w:cs="Times New Roman"/>
                <w:b/>
                <w:bCs w:val="0"/>
                <w:color w:val="000000" w:themeColor="text1"/>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t>单位</w:t>
            </w:r>
          </w:p>
        </w:tc>
        <w:tc>
          <w:tcPr>
            <w:tcW w:w="687" w:type="pct"/>
            <w:tcBorders>
              <w:tl2br w:val="nil"/>
              <w:tr2bl w:val="nil"/>
            </w:tcBorders>
            <w:noWrap w:val="0"/>
            <w:vAlign w:val="center"/>
          </w:tcPr>
          <w:p>
            <w:pPr>
              <w:jc w:val="cente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t>年耗量</w:t>
            </w:r>
          </w:p>
        </w:tc>
        <w:tc>
          <w:tcPr>
            <w:tcW w:w="679" w:type="pct"/>
            <w:tcBorders>
              <w:tl2br w:val="nil"/>
              <w:tr2bl w:val="nil"/>
            </w:tcBorders>
            <w:noWrap w:val="0"/>
            <w:vAlign w:val="center"/>
          </w:tcPr>
          <w:p>
            <w:pPr>
              <w:jc w:val="cente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t>来源</w:t>
            </w:r>
          </w:p>
        </w:tc>
        <w:tc>
          <w:tcPr>
            <w:tcW w:w="727" w:type="pct"/>
            <w:tcBorders>
              <w:tl2br w:val="nil"/>
              <w:tr2bl w:val="nil"/>
            </w:tcBorders>
            <w:noWrap w:val="0"/>
            <w:vAlign w:val="center"/>
          </w:tcPr>
          <w:p>
            <w:pPr>
              <w:jc w:val="cente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724"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生产原材料</w:t>
            </w:r>
          </w:p>
        </w:tc>
        <w:tc>
          <w:tcPr>
            <w:tcW w:w="935"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钢材</w:t>
            </w:r>
          </w:p>
        </w:tc>
        <w:tc>
          <w:tcPr>
            <w:tcW w:w="608"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固体</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/a</w:t>
            </w:r>
          </w:p>
        </w:tc>
        <w:tc>
          <w:tcPr>
            <w:tcW w:w="687" w:type="pct"/>
            <w:tcBorders>
              <w:tl2br w:val="nil"/>
              <w:tr2bl w:val="nil"/>
            </w:tcBorders>
            <w:noWrap w:val="0"/>
            <w:vAlign w:val="center"/>
          </w:tcPr>
          <w:p>
            <w:pPr>
              <w:jc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400</w:t>
            </w:r>
            <w:r>
              <w:rPr>
                <w:rFonts w:hint="default" w:ascii="Times New Roman" w:hAnsi="Times New Roman" w:eastAsia="宋体" w:cs="Times New Roman"/>
                <w:bCs/>
                <w:color w:val="000000" w:themeColor="text1"/>
                <w:sz w:val="21"/>
                <w:szCs w:val="21"/>
                <w:lang w:eastAsia="zh-CN"/>
                <w14:textFill>
                  <w14:solidFill>
                    <w14:schemeClr w14:val="tx1"/>
                  </w14:solidFill>
                </w14:textFill>
              </w:rPr>
              <w:t>00</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外购</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钢板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24" w:type="pct"/>
            <w:vMerge w:val="restar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生产辅料</w:t>
            </w:r>
          </w:p>
        </w:tc>
        <w:tc>
          <w:tcPr>
            <w:tcW w:w="935"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液压油</w:t>
            </w:r>
          </w:p>
        </w:tc>
        <w:tc>
          <w:tcPr>
            <w:tcW w:w="608"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液体</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/a</w:t>
            </w:r>
          </w:p>
        </w:tc>
        <w:tc>
          <w:tcPr>
            <w:tcW w:w="687"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0.22</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外购</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24" w:type="pct"/>
            <w:vMerge w:val="continue"/>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14:textFill>
                  <w14:solidFill>
                    <w14:schemeClr w14:val="tx1"/>
                  </w14:solidFill>
                </w14:textFill>
              </w:rPr>
            </w:pPr>
          </w:p>
        </w:tc>
        <w:tc>
          <w:tcPr>
            <w:tcW w:w="935"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水性油漆</w:t>
            </w:r>
          </w:p>
          <w:p>
            <w:pPr>
              <w:jc w:val="center"/>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（面漆）</w:t>
            </w:r>
          </w:p>
        </w:tc>
        <w:tc>
          <w:tcPr>
            <w:tcW w:w="608"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液体</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/a</w:t>
            </w:r>
          </w:p>
        </w:tc>
        <w:tc>
          <w:tcPr>
            <w:tcW w:w="687"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95</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外购</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724" w:type="pct"/>
            <w:vMerge w:val="continue"/>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14:textFill>
                  <w14:solidFill>
                    <w14:schemeClr w14:val="tx1"/>
                  </w14:solidFill>
                </w14:textFill>
              </w:rPr>
            </w:pPr>
          </w:p>
        </w:tc>
        <w:tc>
          <w:tcPr>
            <w:tcW w:w="935"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油性油漆</w:t>
            </w:r>
          </w:p>
          <w:p>
            <w:pPr>
              <w:keepNext w:val="0"/>
              <w:keepLines w:val="0"/>
              <w:widowControl/>
              <w:suppressLineNumbers w:val="0"/>
              <w:jc w:val="center"/>
              <w:textAlignment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（底漆）</w:t>
            </w:r>
          </w:p>
        </w:tc>
        <w:tc>
          <w:tcPr>
            <w:tcW w:w="608"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液体</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/a</w:t>
            </w:r>
          </w:p>
        </w:tc>
        <w:tc>
          <w:tcPr>
            <w:tcW w:w="687"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5.8</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外购</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724" w:type="pct"/>
            <w:vMerge w:val="continue"/>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14:textFill>
                  <w14:solidFill>
                    <w14:schemeClr w14:val="tx1"/>
                  </w14:solidFill>
                </w14:textFill>
              </w:rPr>
            </w:pPr>
          </w:p>
        </w:tc>
        <w:tc>
          <w:tcPr>
            <w:tcW w:w="935"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稀释剂</w:t>
            </w:r>
          </w:p>
        </w:tc>
        <w:tc>
          <w:tcPr>
            <w:tcW w:w="608"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液体</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/a</w:t>
            </w:r>
          </w:p>
        </w:tc>
        <w:tc>
          <w:tcPr>
            <w:tcW w:w="687"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2.9</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外购</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724" w:type="pct"/>
            <w:vMerge w:val="continue"/>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14:textFill>
                  <w14:solidFill>
                    <w14:schemeClr w14:val="tx1"/>
                  </w14:solidFill>
                </w14:textFill>
              </w:rPr>
            </w:pPr>
          </w:p>
        </w:tc>
        <w:tc>
          <w:tcPr>
            <w:tcW w:w="935" w:type="pct"/>
            <w:tcBorders>
              <w:tl2br w:val="nil"/>
              <w:tr2bl w:val="nil"/>
            </w:tcBorders>
            <w:noWrap w:val="0"/>
            <w:vAlign w:val="center"/>
          </w:tcPr>
          <w:p>
            <w:pPr>
              <w:widowControl/>
              <w:jc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钢丸</w:t>
            </w:r>
          </w:p>
        </w:tc>
        <w:tc>
          <w:tcPr>
            <w:tcW w:w="608" w:type="pct"/>
            <w:tcBorders>
              <w:tl2br w:val="nil"/>
              <w:tr2bl w:val="nil"/>
            </w:tcBorders>
            <w:noWrap w:val="0"/>
            <w:vAlign w:val="center"/>
          </w:tcPr>
          <w:p>
            <w:pPr>
              <w:jc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固体</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/a</w:t>
            </w:r>
          </w:p>
        </w:tc>
        <w:tc>
          <w:tcPr>
            <w:tcW w:w="687"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5</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外购</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724" w:type="pct"/>
            <w:vMerge w:val="continue"/>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14:textFill>
                  <w14:solidFill>
                    <w14:schemeClr w14:val="tx1"/>
                  </w14:solidFill>
                </w14:textFill>
              </w:rPr>
            </w:pPr>
          </w:p>
        </w:tc>
        <w:tc>
          <w:tcPr>
            <w:tcW w:w="935" w:type="pct"/>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氧气</w:t>
            </w:r>
          </w:p>
        </w:tc>
        <w:tc>
          <w:tcPr>
            <w:tcW w:w="608"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气体</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/a</w:t>
            </w:r>
          </w:p>
        </w:tc>
        <w:tc>
          <w:tcPr>
            <w:tcW w:w="687"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15</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外购</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724" w:type="pct"/>
            <w:vMerge w:val="continue"/>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14:textFill>
                  <w14:solidFill>
                    <w14:schemeClr w14:val="tx1"/>
                  </w14:solidFill>
                </w14:textFill>
              </w:rPr>
            </w:pPr>
          </w:p>
        </w:tc>
        <w:tc>
          <w:tcPr>
            <w:tcW w:w="935" w:type="pct"/>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丙烷</w:t>
            </w:r>
          </w:p>
        </w:tc>
        <w:tc>
          <w:tcPr>
            <w:tcW w:w="608"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气体</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/a</w:t>
            </w:r>
          </w:p>
        </w:tc>
        <w:tc>
          <w:tcPr>
            <w:tcW w:w="687"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0.62</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外购</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724" w:type="pct"/>
            <w:vMerge w:val="continue"/>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14:textFill>
                  <w14:solidFill>
                    <w14:schemeClr w14:val="tx1"/>
                  </w14:solidFill>
                </w14:textFill>
              </w:rPr>
            </w:pPr>
          </w:p>
        </w:tc>
        <w:tc>
          <w:tcPr>
            <w:tcW w:w="935" w:type="pct"/>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焊丝</w:t>
            </w:r>
          </w:p>
        </w:tc>
        <w:tc>
          <w:tcPr>
            <w:tcW w:w="608"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固体</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/a</w:t>
            </w:r>
          </w:p>
        </w:tc>
        <w:tc>
          <w:tcPr>
            <w:tcW w:w="687"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50</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外购</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不含重金属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724" w:type="pct"/>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公用工程</w:t>
            </w:r>
          </w:p>
        </w:tc>
        <w:tc>
          <w:tcPr>
            <w:tcW w:w="935" w:type="pct"/>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甲醇</w:t>
            </w:r>
          </w:p>
        </w:tc>
        <w:tc>
          <w:tcPr>
            <w:tcW w:w="608"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液体</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t</w:t>
            </w: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/a</w:t>
            </w:r>
          </w:p>
        </w:tc>
        <w:tc>
          <w:tcPr>
            <w:tcW w:w="687"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0.079t</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外后</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仅食堂使用，不做储存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724" w:type="pct"/>
            <w:vMerge w:val="restart"/>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动力消耗</w:t>
            </w:r>
          </w:p>
        </w:tc>
        <w:tc>
          <w:tcPr>
            <w:tcW w:w="935" w:type="pct"/>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新鲜水</w:t>
            </w:r>
          </w:p>
        </w:tc>
        <w:tc>
          <w:tcPr>
            <w:tcW w:w="608"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highlight w:val="none"/>
                <w14:textFill>
                  <w14:solidFill>
                    <w14:schemeClr w14:val="tx1"/>
                  </w14:solidFill>
                </w14:textFill>
              </w:rPr>
            </w:pPr>
            <w:r>
              <w:rPr>
                <w:rFonts w:hint="default" w:ascii="Times New Roman" w:hAnsi="Times New Roman" w:eastAsia="宋体" w:cs="Times New Roman"/>
                <w:bCs/>
                <w:color w:val="000000" w:themeColor="text1"/>
                <w:sz w:val="21"/>
                <w:szCs w:val="21"/>
                <w:highlight w:val="none"/>
                <w14:textFill>
                  <w14:solidFill>
                    <w14:schemeClr w14:val="tx1"/>
                  </w14:solidFill>
                </w14:textFill>
              </w:rPr>
              <w:t>m³</w:t>
            </w:r>
            <w:r>
              <w:rPr>
                <w:rFonts w:hint="default" w:ascii="Times New Roman" w:hAnsi="Times New Roman" w:eastAsia="宋体" w:cs="Times New Roman"/>
                <w:bCs/>
                <w:color w:val="000000" w:themeColor="text1"/>
                <w:sz w:val="21"/>
                <w:szCs w:val="21"/>
                <w:highlight w:val="none"/>
                <w:lang w:val="en-US" w:eastAsia="zh-CN"/>
                <w14:textFill>
                  <w14:solidFill>
                    <w14:schemeClr w14:val="tx1"/>
                  </w14:solidFill>
                </w14:textFill>
              </w:rPr>
              <w:t>/a</w:t>
            </w:r>
          </w:p>
        </w:tc>
        <w:tc>
          <w:tcPr>
            <w:tcW w:w="687" w:type="pct"/>
            <w:tcBorders>
              <w:tl2br w:val="nil"/>
              <w:tr2bl w:val="nil"/>
            </w:tcBorders>
            <w:noWrap w:val="0"/>
            <w:vAlign w:val="center"/>
          </w:tcPr>
          <w:p>
            <w:pPr>
              <w:jc w:val="center"/>
              <w:rPr>
                <w:rFonts w:hint="default" w:ascii="Times New Roman" w:hAnsi="Times New Roman" w:eastAsia="宋体" w:cs="Times New Roman"/>
                <w:bCs/>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21"/>
                <w:szCs w:val="21"/>
                <w:highlight w:val="none"/>
                <w:lang w:val="en-US" w:eastAsia="zh-CN" w:bidi="ar-SA"/>
                <w14:textFill>
                  <w14:solidFill>
                    <w14:schemeClr w14:val="tx1"/>
                  </w14:solidFill>
                </w14:textFill>
              </w:rPr>
              <w:t>12606</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园区管网</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24" w:type="pct"/>
            <w:vMerge w:val="continue"/>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14:textFill>
                  <w14:solidFill>
                    <w14:schemeClr w14:val="tx1"/>
                  </w14:solidFill>
                </w14:textFill>
              </w:rPr>
            </w:pPr>
          </w:p>
        </w:tc>
        <w:tc>
          <w:tcPr>
            <w:tcW w:w="935" w:type="pct"/>
            <w:tcBorders>
              <w:tl2br w:val="nil"/>
              <w:tr2bl w:val="nil"/>
            </w:tcBorders>
            <w:noWrap w:val="0"/>
            <w:vAlign w:val="center"/>
          </w:tcPr>
          <w:p>
            <w:pPr>
              <w:widowControl/>
              <w:jc w:val="center"/>
              <w:rPr>
                <w:rFonts w:hint="default" w:ascii="Times New Roman" w:hAnsi="Times New Roman" w:eastAsia="宋体" w:cs="Times New Roman"/>
                <w:bCs/>
                <w:color w:val="000000" w:themeColor="text1"/>
                <w:sz w:val="21"/>
                <w:szCs w:val="21"/>
                <w:highlight w:val="none"/>
                <w14:textFill>
                  <w14:solidFill>
                    <w14:schemeClr w14:val="tx1"/>
                  </w14:solidFill>
                </w14:textFill>
              </w:rPr>
            </w:pPr>
            <w:r>
              <w:rPr>
                <w:rFonts w:hint="default" w:ascii="Times New Roman" w:hAnsi="Times New Roman" w:eastAsia="宋体" w:cs="Times New Roman"/>
                <w:bCs/>
                <w:color w:val="000000" w:themeColor="text1"/>
                <w:sz w:val="21"/>
                <w:szCs w:val="21"/>
                <w:highlight w:val="none"/>
                <w14:textFill>
                  <w14:solidFill>
                    <w14:schemeClr w14:val="tx1"/>
                  </w14:solidFill>
                </w14:textFill>
              </w:rPr>
              <w:t>电</w:t>
            </w:r>
          </w:p>
        </w:tc>
        <w:tc>
          <w:tcPr>
            <w:tcW w:w="608"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highlight w:val="none"/>
                <w14:textFill>
                  <w14:solidFill>
                    <w14:schemeClr w14:val="tx1"/>
                  </w14:solidFill>
                </w14:textFill>
              </w:rPr>
            </w:pPr>
            <w:r>
              <w:rPr>
                <w:rFonts w:hint="default" w:ascii="Times New Roman" w:hAnsi="Times New Roman" w:eastAsia="宋体" w:cs="Times New Roman"/>
                <w:bCs/>
                <w:color w:val="000000" w:themeColor="text1"/>
                <w:sz w:val="21"/>
                <w:szCs w:val="21"/>
                <w:highlight w:val="none"/>
                <w14:textFill>
                  <w14:solidFill>
                    <w14:schemeClr w14:val="tx1"/>
                  </w14:solidFill>
                </w14:textFill>
              </w:rPr>
              <w:t>/</w:t>
            </w:r>
          </w:p>
        </w:tc>
        <w:tc>
          <w:tcPr>
            <w:tcW w:w="63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highlight w:val="none"/>
                <w14:textFill>
                  <w14:solidFill>
                    <w14:schemeClr w14:val="tx1"/>
                  </w14:solidFill>
                </w14:textFill>
              </w:rPr>
            </w:pPr>
            <w:r>
              <w:rPr>
                <w:rFonts w:hint="default" w:ascii="Times New Roman" w:hAnsi="Times New Roman" w:eastAsia="宋体" w:cs="Times New Roman"/>
                <w:bCs/>
                <w:color w:val="000000" w:themeColor="text1"/>
                <w:sz w:val="21"/>
                <w:szCs w:val="21"/>
                <w:highlight w:val="none"/>
                <w:lang w:eastAsia="zh-CN"/>
                <w14:textFill>
                  <w14:solidFill>
                    <w14:schemeClr w14:val="tx1"/>
                  </w14:solidFill>
                </w14:textFill>
              </w:rPr>
              <w:t>万kW</w:t>
            </w:r>
            <w:r>
              <w:rPr>
                <w:rFonts w:hint="default" w:ascii="Times New Roman" w:hAnsi="Times New Roman" w:eastAsia="宋体" w:cs="Times New Roman"/>
                <w:bCs/>
                <w:color w:val="000000" w:themeColor="text1"/>
                <w:sz w:val="21"/>
                <w:szCs w:val="21"/>
                <w:highlight w:val="none"/>
                <w14:textFill>
                  <w14:solidFill>
                    <w14:schemeClr w14:val="tx1"/>
                  </w14:solidFill>
                </w14:textFill>
              </w:rPr>
              <w:t>h</w:t>
            </w:r>
            <w:r>
              <w:rPr>
                <w:rFonts w:hint="default" w:ascii="Times New Roman" w:hAnsi="Times New Roman" w:eastAsia="宋体" w:cs="Times New Roman"/>
                <w:bCs/>
                <w:color w:val="000000" w:themeColor="text1"/>
                <w:sz w:val="21"/>
                <w:szCs w:val="21"/>
                <w:highlight w:val="none"/>
                <w:lang w:val="en-US" w:eastAsia="zh-CN"/>
                <w14:textFill>
                  <w14:solidFill>
                    <w14:schemeClr w14:val="tx1"/>
                  </w14:solidFill>
                </w14:textFill>
              </w:rPr>
              <w:t>/a</w:t>
            </w:r>
          </w:p>
        </w:tc>
        <w:tc>
          <w:tcPr>
            <w:tcW w:w="687" w:type="pct"/>
            <w:tcBorders>
              <w:tl2br w:val="nil"/>
              <w:tr2bl w:val="nil"/>
            </w:tcBorders>
            <w:noWrap w:val="0"/>
            <w:vAlign w:val="center"/>
          </w:tcPr>
          <w:p>
            <w:pPr>
              <w:jc w:val="center"/>
              <w:rPr>
                <w:rFonts w:hint="default" w:ascii="Times New Roman" w:hAnsi="Times New Roman" w:eastAsia="宋体" w:cs="Times New Roman"/>
                <w:bCs/>
                <w:color w:val="000000" w:themeColor="text1"/>
                <w:kern w:val="2"/>
                <w:sz w:val="21"/>
                <w:szCs w:val="21"/>
                <w:highlight w:val="none"/>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highlight w:val="none"/>
                <w:lang w:val="en-US" w:eastAsia="zh-CN"/>
                <w14:textFill>
                  <w14:solidFill>
                    <w14:schemeClr w14:val="tx1"/>
                  </w14:solidFill>
                </w14:textFill>
              </w:rPr>
              <w:t>1550</w:t>
            </w:r>
          </w:p>
        </w:tc>
        <w:tc>
          <w:tcPr>
            <w:tcW w:w="679"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highlight w:val="none"/>
                <w:lang w:val="en-US"/>
                <w14:textFill>
                  <w14:solidFill>
                    <w14:schemeClr w14:val="tx1"/>
                  </w14:solidFill>
                </w14:textFill>
              </w:rPr>
            </w:pPr>
            <w:r>
              <w:rPr>
                <w:rFonts w:hint="default" w:ascii="Times New Roman" w:hAnsi="Times New Roman" w:eastAsia="宋体" w:cs="Times New Roman"/>
                <w:bCs/>
                <w:color w:val="000000" w:themeColor="text1"/>
                <w:sz w:val="21"/>
                <w:szCs w:val="21"/>
                <w:highlight w:val="none"/>
                <w:lang w:val="en-US" w:eastAsia="zh-CN"/>
                <w14:textFill>
                  <w14:solidFill>
                    <w14:schemeClr w14:val="tx1"/>
                  </w14:solidFill>
                </w14:textFill>
              </w:rPr>
              <w:t>市政供电</w:t>
            </w:r>
          </w:p>
        </w:tc>
        <w:tc>
          <w:tcPr>
            <w:tcW w:w="727" w:type="pct"/>
            <w:tcBorders>
              <w:tl2br w:val="nil"/>
              <w:tr2bl w:val="nil"/>
            </w:tcBorders>
            <w:noWrap w:val="0"/>
            <w:vAlign w:val="center"/>
          </w:tcPr>
          <w:p>
            <w:pPr>
              <w:jc w:val="center"/>
              <w:rPr>
                <w:rFonts w:hint="default" w:ascii="Times New Roman" w:hAnsi="Times New Roman" w:eastAsia="宋体" w:cs="Times New Roman"/>
                <w:bCs/>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w:t>
            </w:r>
          </w:p>
        </w:tc>
      </w:tr>
    </w:tbl>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表</w:t>
      </w:r>
      <w:r>
        <w:rPr>
          <w:rFonts w:hint="eastAsia" w:ascii="Times New Roman" w:hAnsi="Times New Roman" w:eastAsia="宋体" w:cs="Times New Roman"/>
          <w:b/>
          <w:bCs w:val="0"/>
          <w:color w:val="000000" w:themeColor="text1"/>
          <w:sz w:val="24"/>
          <w:szCs w:val="24"/>
          <w:lang w:val="en-US" w:eastAsia="zh-CN"/>
          <w14:textFill>
            <w14:solidFill>
              <w14:schemeClr w14:val="tx1"/>
            </w14:solidFill>
          </w14:textFill>
        </w:rPr>
        <w:t>3.5-2  主要原</w:t>
      </w: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辅材料成分表</w:t>
      </w:r>
    </w:p>
    <w:tbl>
      <w:tblPr>
        <w:tblStyle w:val="24"/>
        <w:tblW w:w="498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1220"/>
        <w:gridCol w:w="3535"/>
        <w:gridCol w:w="30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419" w:type="pct"/>
            <w:tcBorders>
              <w:tl2br w:val="nil"/>
              <w:tr2bl w:val="nil"/>
            </w:tcBorders>
            <w:noWrap w:val="0"/>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val="0"/>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bCs w:val="0"/>
                <w:color w:val="000000" w:themeColor="text1"/>
                <w:kern w:val="2"/>
                <w:sz w:val="21"/>
                <w:szCs w:val="21"/>
                <w:lang w:val="en-US" w:eastAsia="zh-CN" w:bidi="ar-SA"/>
                <w14:textFill>
                  <w14:solidFill>
                    <w14:schemeClr w14:val="tx1"/>
                  </w14:solidFill>
                </w14:textFill>
              </w:rPr>
              <w:t>序号</w:t>
            </w:r>
          </w:p>
        </w:tc>
        <w:tc>
          <w:tcPr>
            <w:tcW w:w="718" w:type="pct"/>
            <w:tcBorders>
              <w:tl2br w:val="nil"/>
              <w:tr2bl w:val="nil"/>
            </w:tcBorders>
            <w:noWrap w:val="0"/>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
                <w:bCs w:val="0"/>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
                <w:bCs w:val="0"/>
                <w:color w:val="000000" w:themeColor="text1"/>
                <w:kern w:val="2"/>
                <w:sz w:val="21"/>
                <w:szCs w:val="21"/>
                <w:lang w:val="en-US" w:eastAsia="zh-CN" w:bidi="ar-SA"/>
                <w14:textFill>
                  <w14:solidFill>
                    <w14:schemeClr w14:val="tx1"/>
                  </w14:solidFill>
                </w14:textFill>
              </w:rPr>
              <w:t>名称、型号</w:t>
            </w:r>
          </w:p>
        </w:tc>
        <w:tc>
          <w:tcPr>
            <w:tcW w:w="2080" w:type="pct"/>
            <w:tcBorders>
              <w:tl2br w:val="nil"/>
              <w:tr2bl w:val="nil"/>
            </w:tcBorders>
            <w:noWrap w:val="0"/>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
                <w:bCs w:val="0"/>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
                <w:bCs w:val="0"/>
                <w:color w:val="000000" w:themeColor="text1"/>
                <w:kern w:val="2"/>
                <w:sz w:val="21"/>
                <w:szCs w:val="21"/>
                <w:lang w:val="en-US" w:eastAsia="zh-CN" w:bidi="ar-SA"/>
                <w14:textFill>
                  <w14:solidFill>
                    <w14:schemeClr w14:val="tx1"/>
                  </w14:solidFill>
                </w14:textFill>
              </w:rPr>
              <w:t>主要成分</w:t>
            </w:r>
          </w:p>
        </w:tc>
        <w:tc>
          <w:tcPr>
            <w:tcW w:w="1782" w:type="pct"/>
            <w:tcBorders>
              <w:tl2br w:val="nil"/>
              <w:tr2bl w:val="nil"/>
            </w:tcBorders>
            <w:noWrap w:val="0"/>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
                <w:bCs w:val="0"/>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
                <w:bCs w:val="0"/>
                <w:color w:val="000000" w:themeColor="text1"/>
                <w:kern w:val="2"/>
                <w:sz w:val="21"/>
                <w:szCs w:val="21"/>
                <w:lang w:val="en-US" w:eastAsia="zh-CN" w:bidi="ar-SA"/>
                <w14:textFill>
                  <w14:solidFill>
                    <w14:schemeClr w14:val="tx1"/>
                  </w14:solidFill>
                </w14:textFill>
              </w:rPr>
              <w:t>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419" w:type="pct"/>
            <w:tcBorders>
              <w:tl2br w:val="nil"/>
              <w:tr2bl w:val="nil"/>
            </w:tcBorders>
            <w:noWrap w:val="0"/>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1</w:t>
            </w:r>
          </w:p>
        </w:tc>
        <w:tc>
          <w:tcPr>
            <w:tcW w:w="718" w:type="pct"/>
            <w:tcBorders>
              <w:tl2br w:val="nil"/>
              <w:tr2bl w:val="nil"/>
            </w:tcBorders>
            <w:noWrap w:val="0"/>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面漆</w:t>
            </w:r>
          </w:p>
          <w:p>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（水性漆）</w:t>
            </w:r>
          </w:p>
        </w:tc>
        <w:tc>
          <w:tcPr>
            <w:tcW w:w="2080"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丙烯酸聚氨酯漆，固含量75%，水分12%，苯、甲苯、二甲苯含量1.5%，酯类2%，溶剂油1.5%，助剂8%。</w:t>
            </w:r>
          </w:p>
        </w:tc>
        <w:tc>
          <w:tcPr>
            <w:tcW w:w="1782"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符合《低挥发性有机化合物含量涂料产品技术要求》</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w:t>
            </w: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GB/T38597-2020</w:t>
            </w: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）中水性涂</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料中VOC含量要求。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0" w:hRule="atLeast"/>
          <w:jc w:val="center"/>
        </w:trPr>
        <w:tc>
          <w:tcPr>
            <w:tcW w:w="419" w:type="pct"/>
            <w:tcBorders>
              <w:tl2br w:val="nil"/>
              <w:tr2bl w:val="nil"/>
            </w:tcBorders>
            <w:noWrap w:val="0"/>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2</w:t>
            </w:r>
          </w:p>
        </w:tc>
        <w:tc>
          <w:tcPr>
            <w:tcW w:w="718" w:type="pct"/>
            <w:tcBorders>
              <w:tl2br w:val="nil"/>
              <w:tr2bl w:val="nil"/>
            </w:tcBorders>
            <w:noWrap w:val="0"/>
            <w:vAlign w:val="center"/>
          </w:tcPr>
          <w:p>
            <w:pPr>
              <w:keepNext w:val="0"/>
              <w:keepLines w:val="0"/>
              <w:pageBreakBefore w:val="0"/>
              <w:kinsoku/>
              <w:wordWrap/>
              <w:overflowPunct/>
              <w:topLinePunct w:val="0"/>
              <w:autoSpaceDE/>
              <w:autoSpaceDN/>
              <w:bidi w:val="0"/>
              <w:adjustRightInd/>
              <w:snapToGrid/>
              <w:jc w:val="center"/>
              <w:textAlignment w:val="auto"/>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底漆</w:t>
            </w:r>
          </w:p>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（油性漆）</w:t>
            </w:r>
          </w:p>
        </w:tc>
        <w:tc>
          <w:tcPr>
            <w:tcW w:w="2080" w:type="pct"/>
            <w:tcBorders>
              <w:tl2br w:val="nil"/>
              <w:tr2bl w:val="nil"/>
            </w:tcBorders>
            <w:noWrap w:val="0"/>
            <w:vAlign w:val="center"/>
          </w:tcPr>
          <w:p>
            <w:pPr>
              <w:pStyle w:val="63"/>
              <w:keepNext w:val="0"/>
              <w:keepLines w:val="0"/>
              <w:pageBreakBefore w:val="0"/>
              <w:kinsoku/>
              <w:wordWrap/>
              <w:overflowPunct/>
              <w:topLinePunct w:val="0"/>
              <w:autoSpaceDE/>
              <w:autoSpaceDN/>
              <w:bidi w:val="0"/>
              <w:adjustRightInd/>
              <w:snapToGrid/>
              <w:ind w:firstLine="0" w:firstLineChars="0"/>
              <w:jc w:val="both"/>
              <w:textAlignment w:val="auto"/>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环氧树脂漆，固含量78%，二甲苯6%，酯类3.25%，丁醇2.5%，溶剂油5.5%，助剂4.75%。</w:t>
            </w:r>
          </w:p>
        </w:tc>
        <w:tc>
          <w:tcPr>
            <w:tcW w:w="1782" w:type="pc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符合《低挥发性有机化合物含量涂料产品技术要求》</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w:t>
            </w: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GB/T38597-2020</w:t>
            </w: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）中溶剂型</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涂料中VOC含量要求。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419" w:type="pct"/>
            <w:tcBorders>
              <w:tl2br w:val="nil"/>
              <w:tr2bl w:val="nil"/>
            </w:tcBorders>
            <w:noWrap w:val="0"/>
            <w:vAlign w:val="center"/>
          </w:tcPr>
          <w:p>
            <w:pPr>
              <w:widowControl/>
              <w:jc w:val="cente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3</w:t>
            </w:r>
          </w:p>
        </w:tc>
        <w:tc>
          <w:tcPr>
            <w:tcW w:w="718" w:type="pct"/>
            <w:tcBorders>
              <w:tl2br w:val="nil"/>
              <w:tr2bl w:val="nil"/>
            </w:tcBorders>
            <w:noWrap w:val="0"/>
            <w:vAlign w:val="center"/>
          </w:tcPr>
          <w:p>
            <w:pPr>
              <w:widowControl/>
              <w:jc w:val="cente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稀释剂</w:t>
            </w:r>
          </w:p>
        </w:tc>
        <w:tc>
          <w:tcPr>
            <w:tcW w:w="2080" w:type="pct"/>
            <w:tcBorders>
              <w:tl2br w:val="nil"/>
              <w:tr2bl w:val="nil"/>
            </w:tcBorders>
            <w:noWrap w:val="0"/>
            <w:vAlign w:val="center"/>
          </w:tcPr>
          <w:p>
            <w:pPr>
              <w:widowControl/>
              <w:jc w:val="both"/>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甲苯28</w:t>
            </w: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w:t>
            </w: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，二甲苯20</w:t>
            </w: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w:t>
            </w: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，丁醇15%，乙酸乙酯35%，助剂2%。</w:t>
            </w:r>
          </w:p>
        </w:tc>
        <w:tc>
          <w:tcPr>
            <w:tcW w:w="1782" w:type="pct"/>
            <w:tcBorders>
              <w:tl2br w:val="nil"/>
              <w:tr2bl w:val="nil"/>
            </w:tcBorders>
            <w:noWrap w:val="0"/>
            <w:vAlign w:val="center"/>
          </w:tcPr>
          <w:p>
            <w:pPr>
              <w:widowControl/>
              <w:jc w:val="cente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环氧稀释剂</w:t>
            </w:r>
            <w:r>
              <w:rPr>
                <w:rFonts w:hint="eastAsia" w:ascii="Times New Roman" w:hAnsi="Times New Roman" w:eastAsia="宋体" w:cs="Times New Roman"/>
                <w:bCs/>
                <w:color w:val="000000" w:themeColor="text1"/>
                <w:kern w:val="2"/>
                <w:sz w:val="21"/>
                <w:szCs w:val="21"/>
                <w:lang w:val="en-US" w:eastAsia="zh-CN" w:bidi="ar-SA"/>
                <w14:textFill>
                  <w14:solidFill>
                    <w14:schemeClr w14:val="tx1"/>
                  </w14:solidFill>
                </w14:textFill>
              </w:rPr>
              <w:t>。</w:t>
            </w:r>
          </w:p>
        </w:tc>
      </w:tr>
    </w:tbl>
    <w:p>
      <w:pPr>
        <w:keepNext w:val="0"/>
        <w:keepLines w:val="0"/>
        <w:pageBreakBefore w:val="0"/>
        <w:widowControl/>
        <w:suppressLineNumbers w:val="0"/>
        <w:kinsoku/>
        <w:wordWrap/>
        <w:overflowPunct/>
        <w:topLinePunct w:val="0"/>
        <w:autoSpaceDE/>
        <w:autoSpaceDN/>
        <w:bidi w:val="0"/>
        <w:spacing w:line="360" w:lineRule="auto"/>
        <w:jc w:val="left"/>
        <w:textAlignment w:val="auto"/>
        <w:outlineLvl w:val="2"/>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3.5.2 项目生产设备一览表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企业新增生产设备为数控等离子切割机、组立机、龙门式埋弧焊机(双丝)、校正机、抛丸机、双梁桥式起重机、电动单梁起重机、电动葫芦半门吊、数控平面钻床、板肋/U肋组立机、刨边机、液压机等。具体设备一览表见表3-5所示。</w:t>
      </w:r>
    </w:p>
    <w:p>
      <w:pPr>
        <w:pStyle w:val="7"/>
        <w:keepNext w:val="0"/>
        <w:keepLines w:val="0"/>
        <w:pageBreakBefore w:val="0"/>
        <w:kinsoku/>
        <w:wordWrap/>
        <w:overflowPunct/>
        <w:topLinePunct w:val="0"/>
        <w:autoSpaceDE/>
        <w:autoSpaceDN/>
        <w:bidi w:val="0"/>
        <w:spacing w:line="360" w:lineRule="auto"/>
        <w:ind w:firstLine="0" w:firstLineChars="0"/>
        <w:jc w:val="center"/>
        <w:textAlignment w:val="auto"/>
        <w:rPr>
          <w:rFonts w:hint="default"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t>表3</w:t>
      </w:r>
      <w:r>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t>.5-3</w:t>
      </w:r>
      <w:r>
        <w:rPr>
          <w:rFonts w:hint="default"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t xml:space="preserve">  本项目主要设备一览表</w:t>
      </w:r>
    </w:p>
    <w:tbl>
      <w:tblPr>
        <w:tblStyle w:val="23"/>
        <w:tblW w:w="4998" w:type="pct"/>
        <w:tblInd w:w="5"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85"/>
        <w:gridCol w:w="2669"/>
        <w:gridCol w:w="1927"/>
        <w:gridCol w:w="1585"/>
        <w:gridCol w:w="165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2"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序号</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设备名称</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规格型号</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数量﹙台﹚</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一</w:t>
            </w:r>
          </w:p>
        </w:tc>
        <w:tc>
          <w:tcPr>
            <w:tcW w:w="4597" w:type="pct"/>
            <w:gridSpan w:val="4"/>
            <w:tcBorders>
              <w:tl2br w:val="nil"/>
              <w:tr2bl w:val="nil"/>
            </w:tcBorders>
            <w:noWrap w:val="0"/>
            <w:vAlign w:val="center"/>
          </w:tcPr>
          <w:p>
            <w:pPr>
              <w:keepNext w:val="0"/>
              <w:keepLines w:val="0"/>
              <w:widowControl/>
              <w:suppressLineNumbers w:val="0"/>
              <w:jc w:val="both"/>
              <w:textAlignment w:val="cente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一号厂房</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1</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数控等离子切割机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2</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多头数控直条切割机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5</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9"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3</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组立机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0"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4</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龙门式埋弧焊机(双丝)</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60kW</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8</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5</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矫正机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82"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6</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抛丸机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5"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摇臂钻</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5kW</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3"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8</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数控平面钻床</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Feb-40</w:t>
            </w:r>
          </w:p>
        </w:tc>
        <w:tc>
          <w:tcPr>
            <w:tcW w:w="930"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1"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液压闸式剪板机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0"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10</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数控平面钻床</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3016</w:t>
            </w:r>
          </w:p>
        </w:tc>
        <w:tc>
          <w:tcPr>
            <w:tcW w:w="930"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0"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11</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数控平面钻床</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2016</w:t>
            </w:r>
          </w:p>
        </w:tc>
        <w:tc>
          <w:tcPr>
            <w:tcW w:w="930"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1"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14</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数控折板机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1"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15</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激光切割机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0"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16</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龙门式电渣焊</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8"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17</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端面铣数控三维钻</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3"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18</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板肋/U肋组立机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01"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19</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十二级U肋/板肋焊接机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20</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刨边机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0"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21</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纵环缝焊接机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1"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22</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液压机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8"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23</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原有喷漆房</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3"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24</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钢板预处理</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3"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25</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双梁桥式起重机</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QD-75T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2×140kW</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t>26</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双梁桥式起重机</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QD-10T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4×30kW</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t>27</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电动单梁起重机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20kW</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4</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t>28</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电动葫芦半门吊</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10T，20kW</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10</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t>29</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电动葫芦半门吊</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5T，11kW</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t>30</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双梁桥式起重机</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QD-32T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t>31</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双梁桥式起重机</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QD-20T/5T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2×60kW</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32</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双梁桥式起重机</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QD-50T，94kW</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2"/>
                <w:sz w:val="21"/>
                <w:szCs w:val="21"/>
                <w:u w:val="none"/>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5</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二</w:t>
            </w:r>
          </w:p>
        </w:tc>
        <w:tc>
          <w:tcPr>
            <w:tcW w:w="4597" w:type="pct"/>
            <w:gridSpan w:val="4"/>
            <w:tcBorders>
              <w:tl2br w:val="nil"/>
              <w:tr2bl w:val="nil"/>
            </w:tcBorders>
            <w:noWrap w:val="0"/>
            <w:vAlign w:val="center"/>
          </w:tcPr>
          <w:p>
            <w:pP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二号厂房</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喷丸机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喷漆房</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2×100kW</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空压机</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2×30kW</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4</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烟尘净化塔</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cleanAirTOWER</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2×50kW</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5</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自循环焊烟净化器</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LWZXH-350SX</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2×120kW</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6</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中央烟尘净化系统</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69"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料场10T龙门吊</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8</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料场新增20T龙门吊</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料场原有32T龙门吊</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10</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堆料场新增32T龙门吊</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11</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车间照明</w:t>
            </w:r>
          </w:p>
        </w:tc>
        <w:tc>
          <w:tcPr>
            <w:tcW w:w="1131" w:type="pct"/>
            <w:tcBorders>
              <w:tl2br w:val="nil"/>
              <w:tr2bl w:val="nil"/>
            </w:tcBorders>
            <w:noWrap w:val="0"/>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630</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12</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二保焊机</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500型</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50</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0"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13</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埋弧焊机</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1250型</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4</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7" w:hRule="atLeast"/>
        </w:trPr>
        <w:tc>
          <w:tcPr>
            <w:tcW w:w="402"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14</w:t>
            </w:r>
          </w:p>
        </w:tc>
        <w:tc>
          <w:tcPr>
            <w:tcW w:w="1566"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碳弧气刨</w:t>
            </w:r>
          </w:p>
        </w:tc>
        <w:tc>
          <w:tcPr>
            <w:tcW w:w="1131"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630型</w:t>
            </w:r>
          </w:p>
        </w:tc>
        <w:tc>
          <w:tcPr>
            <w:tcW w:w="930"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8</w:t>
            </w:r>
          </w:p>
        </w:tc>
        <w:tc>
          <w:tcPr>
            <w:tcW w:w="969" w:type="pct"/>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outlineLvl w:val="2"/>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 xml:space="preserve">3.5.3 污染物排放情况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本项目废气、废水、固体废物、噪声产生及排放情况见表3</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.5-4</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pStyle w:val="7"/>
        <w:keepNext w:val="0"/>
        <w:keepLines w:val="0"/>
        <w:pageBreakBefore w:val="0"/>
        <w:kinsoku/>
        <w:wordWrap/>
        <w:overflowPunct/>
        <w:topLinePunct w:val="0"/>
        <w:autoSpaceDE/>
        <w:autoSpaceDN/>
        <w:bidi w:val="0"/>
        <w:spacing w:line="360" w:lineRule="auto"/>
        <w:ind w:firstLine="0" w:firstLineChars="0"/>
        <w:jc w:val="center"/>
        <w:textAlignment w:val="auto"/>
        <w:rPr>
          <w:rFonts w:hint="default"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t>表3</w:t>
      </w:r>
      <w:r>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t>.5</w:t>
      </w:r>
      <w:r>
        <w:rPr>
          <w:rFonts w:hint="default"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t>-</w:t>
      </w:r>
      <w:r>
        <w:rPr>
          <w:rFonts w:hint="eastAsia"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t>4</w:t>
      </w:r>
      <w:r>
        <w:rPr>
          <w:rFonts w:hint="default"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t xml:space="preserve">  主要污染物产排情况表 </w:t>
      </w:r>
    </w:p>
    <w:tbl>
      <w:tblPr>
        <w:tblStyle w:val="2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1538"/>
        <w:gridCol w:w="2766"/>
        <w:gridCol w:w="29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4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类别</w:t>
            </w:r>
          </w:p>
        </w:tc>
        <w:tc>
          <w:tcPr>
            <w:tcW w:w="1538"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污染物名称</w:t>
            </w:r>
          </w:p>
        </w:tc>
        <w:tc>
          <w:tcPr>
            <w:tcW w:w="2766"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生产工序</w:t>
            </w:r>
          </w:p>
        </w:tc>
        <w:tc>
          <w:tcPr>
            <w:tcW w:w="2973"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b/>
                <w:bCs/>
                <w:i w:val="0"/>
                <w:iCs w:val="0"/>
                <w:color w:val="000000" w:themeColor="text1"/>
                <w:kern w:val="0"/>
                <w:sz w:val="21"/>
                <w:szCs w:val="21"/>
                <w:u w:val="none"/>
                <w:lang w:val="en-US" w:eastAsia="zh-CN" w:bidi="ar"/>
                <w14:textFill>
                  <w14:solidFill>
                    <w14:schemeClr w14:val="tx1"/>
                  </w14:solidFill>
                </w14:textFill>
              </w:rPr>
              <w:t>主要污染因子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45" w:type="dxa"/>
            <w:vMerge w:val="restar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废气</w:t>
            </w:r>
          </w:p>
        </w:tc>
        <w:tc>
          <w:tcPr>
            <w:tcW w:w="1538"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生产废气</w:t>
            </w:r>
          </w:p>
        </w:tc>
        <w:tc>
          <w:tcPr>
            <w:tcW w:w="2766"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切割、焊接、抛丸、喷漆</w:t>
            </w:r>
          </w:p>
        </w:tc>
        <w:tc>
          <w:tcPr>
            <w:tcW w:w="2973"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颗粒物、苯、甲苯、二甲苯、非甲烷总烃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c>
          <w:tcPr>
            <w:tcW w:w="1538"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油烟</w:t>
            </w:r>
          </w:p>
        </w:tc>
        <w:tc>
          <w:tcPr>
            <w:tcW w:w="2766"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食堂</w:t>
            </w:r>
          </w:p>
        </w:tc>
        <w:tc>
          <w:tcPr>
            <w:tcW w:w="2973"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油烟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4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废水</w:t>
            </w:r>
          </w:p>
        </w:tc>
        <w:tc>
          <w:tcPr>
            <w:tcW w:w="1538"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生活污水</w:t>
            </w:r>
          </w:p>
        </w:tc>
        <w:tc>
          <w:tcPr>
            <w:tcW w:w="2766"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职工生活</w:t>
            </w:r>
          </w:p>
        </w:tc>
        <w:tc>
          <w:tcPr>
            <w:tcW w:w="2973"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pH、</w:t>
            </w: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COD、BOD5、NH</w:t>
            </w:r>
            <w:r>
              <w:rPr>
                <w:rFonts w:hint="default" w:ascii="Times New Roman" w:hAnsi="Times New Roman" w:eastAsia="宋体" w:cs="Times New Roman"/>
                <w:i w:val="0"/>
                <w:iCs w:val="0"/>
                <w:color w:val="000000" w:themeColor="text1"/>
                <w:kern w:val="0"/>
                <w:sz w:val="21"/>
                <w:szCs w:val="21"/>
                <w:u w:val="none"/>
                <w:vertAlign w:val="subscript"/>
                <w:lang w:val="en-US" w:eastAsia="zh-CN" w:bidi="ar"/>
                <w14:textFill>
                  <w14:solidFill>
                    <w14:schemeClr w14:val="tx1"/>
                  </w14:solidFill>
                </w14:textFill>
              </w:rPr>
              <w:t>3</w:t>
            </w: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-N、SS</w:t>
            </w:r>
            <w:r>
              <w:rPr>
                <w:rFonts w:hint="eastAsia"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动植物油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45"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噪声</w:t>
            </w:r>
          </w:p>
        </w:tc>
        <w:tc>
          <w:tcPr>
            <w:tcW w:w="1538"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噪声</w:t>
            </w:r>
          </w:p>
        </w:tc>
        <w:tc>
          <w:tcPr>
            <w:tcW w:w="2766"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产噪声设备</w:t>
            </w:r>
          </w:p>
        </w:tc>
        <w:tc>
          <w:tcPr>
            <w:tcW w:w="2973"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机械噪声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45" w:type="dxa"/>
            <w:vMerge w:val="restart"/>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固废</w:t>
            </w:r>
          </w:p>
        </w:tc>
        <w:tc>
          <w:tcPr>
            <w:tcW w:w="1538"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生活垃圾</w:t>
            </w:r>
          </w:p>
        </w:tc>
        <w:tc>
          <w:tcPr>
            <w:tcW w:w="2766"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职工生活</w:t>
            </w:r>
          </w:p>
        </w:tc>
        <w:tc>
          <w:tcPr>
            <w:tcW w:w="2973"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c>
          <w:tcPr>
            <w:tcW w:w="1538"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一般固废</w:t>
            </w:r>
          </w:p>
        </w:tc>
        <w:tc>
          <w:tcPr>
            <w:tcW w:w="2766"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一般工业废物</w:t>
            </w:r>
          </w:p>
        </w:tc>
        <w:tc>
          <w:tcPr>
            <w:tcW w:w="2973"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除尘收集的粉尘、边角料、焊渣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p>
        </w:tc>
        <w:tc>
          <w:tcPr>
            <w:tcW w:w="1538"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危险废物</w:t>
            </w:r>
          </w:p>
        </w:tc>
        <w:tc>
          <w:tcPr>
            <w:tcW w:w="2766"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生产及废气处理过程</w:t>
            </w:r>
          </w:p>
        </w:tc>
        <w:tc>
          <w:tcPr>
            <w:tcW w:w="2973" w:type="dxa"/>
            <w:tcBorders>
              <w:tl2br w:val="nil"/>
              <w:tr2bl w:val="nil"/>
            </w:tcBorders>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油污抹布、棉纱、废机油、废润滑油、废油桶、漆渣及油漆桶、废活性炭、废过滤棉</w:t>
            </w:r>
          </w:p>
        </w:tc>
      </w:tr>
    </w:tbl>
    <w:p>
      <w:pPr>
        <w:keepNext w:val="0"/>
        <w:keepLines w:val="0"/>
        <w:pageBreakBefore w:val="0"/>
        <w:widowControl w:val="0"/>
        <w:kinsoku/>
        <w:wordWrap/>
        <w:topLinePunct w:val="0"/>
        <w:autoSpaceDE/>
        <w:autoSpaceDN/>
        <w:bidi w:val="0"/>
        <w:adjustRightInd w:val="0"/>
        <w:snapToGrid w:val="0"/>
        <w:spacing w:line="360" w:lineRule="auto"/>
        <w:textAlignment w:val="auto"/>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 xml:space="preserve">3.5.4 </w:t>
      </w:r>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环境风险物质</w:t>
      </w: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基本情况</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根据《建设项目环境风险评价技术导则》（HJ169-2018）附录A中</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物质危险性标准</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和《危险化学品重大危险源辨识》（GB18218-2018）中化学品名称及临界量表，对本单位涉及的危险化学品进行识别，对照《企业突发环境事件风险分级方法》（HJ941-2018）附录A标明是否为环境风险物质。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通过物质危险性辨识，公司生产过程中涉及的</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原辅料</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中</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油漆</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及稀释剂中所含二</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苯、甲苯、二</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甲苯</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；焊接作业时用到丙烷；液压油、废机油、废润滑油</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属于上述名录中。</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3.5.5 环境风险物质数量、临界量</w:t>
      </w:r>
    </w:p>
    <w:bookmarkEnd w:id="39"/>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按照《企业突发环境事件风险分级方法》（HJ 941-2018）附录A，结合各物质的理化性质及毒理毒性，可识别出厂区内部的环境风险物质。环境风险物质不论数量有多少，均为环境风险源，其量越大，环境风险越大。最具典型和易发的潜在环境风险事件为这些物质在生产、储存过程中发生泄漏，导致人员伤亡、设备损害和环境污染。</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公司涉及的环境风险物质主要为</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丙烷、甲醇（食堂）、</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液压油、</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生产过程中涉及的</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原辅料</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中</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油漆</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及稀释剂中所含二</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苯、甲苯、二</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甲苯</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废机油、废润滑油（危险废物暂存间）</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公司涉及的主要风险物质及存在部位见表3</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.5-5</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color w:val="000000" w:themeColor="text1"/>
          <w:sz w:val="24"/>
          <w:szCs w:val="21"/>
          <w14:textFill>
            <w14:solidFill>
              <w14:schemeClr w14:val="tx1"/>
            </w14:solidFill>
          </w14:textFill>
        </w:rPr>
      </w:pPr>
      <w:r>
        <w:rPr>
          <w:rFonts w:hint="default" w:ascii="Times New Roman" w:hAnsi="Times New Roman" w:eastAsia="宋体" w:cs="Times New Roman"/>
          <w:b/>
          <w:bCs/>
          <w:color w:val="000000" w:themeColor="text1"/>
          <w:sz w:val="24"/>
          <w:szCs w:val="21"/>
          <w14:textFill>
            <w14:solidFill>
              <w14:schemeClr w14:val="tx1"/>
            </w14:solidFill>
          </w14:textFill>
        </w:rPr>
        <w:t>表</w:t>
      </w:r>
      <w:r>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t>3</w:t>
      </w:r>
      <w:r>
        <w:rPr>
          <w:rFonts w:hint="eastAsia" w:ascii="Times New Roman" w:hAnsi="Times New Roman" w:eastAsia="宋体" w:cs="Times New Roman"/>
          <w:b/>
          <w:bCs/>
          <w:color w:val="000000" w:themeColor="text1"/>
          <w:sz w:val="24"/>
          <w:szCs w:val="21"/>
          <w:lang w:val="en-US" w:eastAsia="zh-CN"/>
          <w14:textFill>
            <w14:solidFill>
              <w14:schemeClr w14:val="tx1"/>
            </w14:solidFill>
          </w14:textFill>
        </w:rPr>
        <w:t>.5</w:t>
      </w:r>
      <w:r>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t>-</w:t>
      </w:r>
      <w:r>
        <w:rPr>
          <w:rFonts w:hint="eastAsia" w:ascii="Times New Roman" w:hAnsi="Times New Roman" w:eastAsia="宋体" w:cs="Times New Roman"/>
          <w:b/>
          <w:bCs/>
          <w:color w:val="000000" w:themeColor="text1"/>
          <w:sz w:val="24"/>
          <w:szCs w:val="21"/>
          <w:lang w:val="en-US" w:eastAsia="zh-CN"/>
          <w14:textFill>
            <w14:solidFill>
              <w14:schemeClr w14:val="tx1"/>
            </w14:solidFill>
          </w14:textFill>
        </w:rPr>
        <w:t>5</w:t>
      </w:r>
      <w:r>
        <w:rPr>
          <w:rFonts w:hint="default" w:ascii="Times New Roman" w:hAnsi="Times New Roman" w:eastAsia="宋体" w:cs="Times New Roman"/>
          <w:b/>
          <w:bCs/>
          <w:color w:val="000000" w:themeColor="text1"/>
          <w:sz w:val="24"/>
          <w:szCs w:val="21"/>
          <w14:textFill>
            <w14:solidFill>
              <w14:schemeClr w14:val="tx1"/>
            </w14:solidFill>
          </w14:textFill>
        </w:rPr>
        <w:t xml:space="preserve">   突发环境事件风险物质及临界量清单</w:t>
      </w:r>
    </w:p>
    <w:tbl>
      <w:tblPr>
        <w:tblStyle w:val="23"/>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19"/>
        <w:gridCol w:w="1665"/>
        <w:gridCol w:w="1638"/>
        <w:gridCol w:w="2401"/>
        <w:gridCol w:w="179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blHeader/>
          <w:jc w:val="center"/>
        </w:trPr>
        <w:tc>
          <w:tcPr>
            <w:tcW w:w="598"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bCs/>
                <w:color w:val="000000" w:themeColor="text1"/>
                <w:szCs w:val="21"/>
                <w14:textFill>
                  <w14:solidFill>
                    <w14:schemeClr w14:val="tx1"/>
                  </w14:solidFill>
                </w14:textFill>
              </w:rPr>
              <w:t>序号</w:t>
            </w:r>
          </w:p>
        </w:tc>
        <w:tc>
          <w:tcPr>
            <w:tcW w:w="977"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bCs/>
                <w:color w:val="000000" w:themeColor="text1"/>
                <w:szCs w:val="21"/>
                <w14:textFill>
                  <w14:solidFill>
                    <w14:schemeClr w14:val="tx1"/>
                  </w14:solidFill>
                </w14:textFill>
              </w:rPr>
              <w:t>物质名称</w:t>
            </w:r>
          </w:p>
        </w:tc>
        <w:tc>
          <w:tcPr>
            <w:tcW w:w="961"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bCs/>
                <w:color w:val="000000" w:themeColor="text1"/>
                <w:szCs w:val="21"/>
                <w:lang w:val="en-US" w:eastAsia="zh-CN"/>
                <w14:textFill>
                  <w14:solidFill>
                    <w14:schemeClr w14:val="tx1"/>
                  </w14:solidFill>
                </w14:textFill>
              </w:rPr>
              <w:t xml:space="preserve">物质 </w:t>
            </w:r>
          </w:p>
          <w:p>
            <w:pPr>
              <w:adjustRightInd w:val="0"/>
              <w:snapToGrid w:val="0"/>
              <w:spacing w:line="240" w:lineRule="exact"/>
              <w:jc w:val="center"/>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bCs/>
                <w:color w:val="000000" w:themeColor="text1"/>
                <w:szCs w:val="21"/>
                <w:lang w:val="en-US" w:eastAsia="zh-CN"/>
                <w14:textFill>
                  <w14:solidFill>
                    <w14:schemeClr w14:val="tx1"/>
                  </w14:solidFill>
                </w14:textFill>
              </w:rPr>
              <w:t>存在位置</w:t>
            </w:r>
          </w:p>
        </w:tc>
        <w:tc>
          <w:tcPr>
            <w:tcW w:w="1409"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bCs/>
                <w:color w:val="000000" w:themeColor="text1"/>
                <w:szCs w:val="21"/>
                <w14:textFill>
                  <w14:solidFill>
                    <w14:schemeClr w14:val="tx1"/>
                  </w14:solidFill>
                </w14:textFill>
              </w:rPr>
              <w:t>最大存在总量</w:t>
            </w:r>
            <w:r>
              <w:rPr>
                <w:rFonts w:hint="default" w:ascii="Times New Roman" w:hAnsi="Times New Roman" w:eastAsia="宋体" w:cs="Times New Roman"/>
                <w:b/>
                <w:bCs/>
                <w:i/>
                <w:color w:val="000000" w:themeColor="text1"/>
                <w:szCs w:val="21"/>
                <w14:textFill>
                  <w14:solidFill>
                    <w14:schemeClr w14:val="tx1"/>
                  </w14:solidFill>
                </w14:textFill>
              </w:rPr>
              <w:t>q</w:t>
            </w:r>
            <w:r>
              <w:rPr>
                <w:rFonts w:hint="default" w:ascii="Times New Roman" w:hAnsi="Times New Roman" w:eastAsia="宋体" w:cs="Times New Roman"/>
                <w:b/>
                <w:bCs/>
                <w:i/>
                <w:color w:val="000000" w:themeColor="text1"/>
                <w:szCs w:val="21"/>
                <w:vertAlign w:val="subscript"/>
                <w14:textFill>
                  <w14:solidFill>
                    <w14:schemeClr w14:val="tx1"/>
                  </w14:solidFill>
                </w14:textFill>
              </w:rPr>
              <w:t>n</w:t>
            </w:r>
            <w:r>
              <w:rPr>
                <w:rFonts w:hint="default" w:ascii="Times New Roman" w:hAnsi="Times New Roman" w:eastAsia="宋体" w:cs="Times New Roman"/>
                <w:b/>
                <w:bCs/>
                <w:color w:val="000000" w:themeColor="text1"/>
                <w:szCs w:val="21"/>
                <w14:textFill>
                  <w14:solidFill>
                    <w14:schemeClr w14:val="tx1"/>
                  </w14:solidFill>
                </w14:textFill>
              </w:rPr>
              <w:t>/t</w:t>
            </w:r>
          </w:p>
        </w:tc>
        <w:tc>
          <w:tcPr>
            <w:tcW w:w="105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bCs/>
                <w:color w:val="000000" w:themeColor="text1"/>
                <w:szCs w:val="21"/>
                <w14:textFill>
                  <w14:solidFill>
                    <w14:schemeClr w14:val="tx1"/>
                  </w14:solidFill>
                </w14:textFill>
              </w:rPr>
              <w:t>临界量</w:t>
            </w:r>
          </w:p>
          <w:p>
            <w:pPr>
              <w:adjustRightInd w:val="0"/>
              <w:snapToGrid w:val="0"/>
              <w:spacing w:line="240" w:lineRule="exact"/>
              <w:jc w:val="center"/>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bCs/>
                <w:i/>
                <w:color w:val="000000" w:themeColor="text1"/>
                <w:szCs w:val="21"/>
                <w14:textFill>
                  <w14:solidFill>
                    <w14:schemeClr w14:val="tx1"/>
                  </w14:solidFill>
                </w14:textFill>
              </w:rPr>
              <w:t>Q</w:t>
            </w:r>
            <w:r>
              <w:rPr>
                <w:rFonts w:hint="default" w:ascii="Times New Roman" w:hAnsi="Times New Roman" w:eastAsia="宋体" w:cs="Times New Roman"/>
                <w:b/>
                <w:bCs/>
                <w:i/>
                <w:color w:val="000000" w:themeColor="text1"/>
                <w:szCs w:val="21"/>
                <w:vertAlign w:val="subscript"/>
                <w14:textFill>
                  <w14:solidFill>
                    <w14:schemeClr w14:val="tx1"/>
                  </w14:solidFill>
                </w14:textFill>
              </w:rPr>
              <w:t>n</w:t>
            </w:r>
            <w:r>
              <w:rPr>
                <w:rFonts w:hint="default" w:ascii="Times New Roman" w:hAnsi="Times New Roman" w:eastAsia="宋体" w:cs="Times New Roman"/>
                <w:b/>
                <w:bCs/>
                <w:color w:val="000000" w:themeColor="text1"/>
                <w:szCs w:val="21"/>
                <w14:textFill>
                  <w14:solidFill>
                    <w14:schemeClr w14:val="tx1"/>
                  </w14:solidFill>
                </w14:textFill>
              </w:rPr>
              <w:t>/t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7" w:hRule="atLeast"/>
          <w:tblHeader/>
          <w:jc w:val="center"/>
        </w:trPr>
        <w:tc>
          <w:tcPr>
            <w:tcW w:w="59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1</w:t>
            </w:r>
          </w:p>
        </w:tc>
        <w:tc>
          <w:tcPr>
            <w:tcW w:w="977"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液压油</w:t>
            </w:r>
          </w:p>
        </w:tc>
        <w:tc>
          <w:tcPr>
            <w:tcW w:w="961"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1409"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0.22</w:t>
            </w:r>
          </w:p>
        </w:tc>
        <w:tc>
          <w:tcPr>
            <w:tcW w:w="105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2500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1" w:hRule="atLeast"/>
          <w:tblHeader/>
          <w:jc w:val="center"/>
        </w:trPr>
        <w:tc>
          <w:tcPr>
            <w:tcW w:w="59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bookmarkStart w:id="40" w:name="_Toc13737592"/>
            <w:bookmarkStart w:id="41" w:name="_Toc13839818"/>
            <w:r>
              <w:rPr>
                <w:rFonts w:hint="eastAsia" w:ascii="Times New Roman" w:hAnsi="Times New Roman" w:eastAsia="宋体" w:cs="Times New Roman"/>
                <w:color w:val="000000" w:themeColor="text1"/>
                <w:szCs w:val="21"/>
                <w:lang w:val="en-US" w:eastAsia="zh-CN"/>
                <w14:textFill>
                  <w14:solidFill>
                    <w14:schemeClr w14:val="tx1"/>
                  </w14:solidFill>
                </w14:textFill>
              </w:rPr>
              <w:t>2</w:t>
            </w:r>
          </w:p>
        </w:tc>
        <w:tc>
          <w:tcPr>
            <w:tcW w:w="977"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苯</w:t>
            </w:r>
          </w:p>
        </w:tc>
        <w:tc>
          <w:tcPr>
            <w:tcW w:w="961"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1409"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0.022</w:t>
            </w:r>
          </w:p>
        </w:tc>
        <w:tc>
          <w:tcPr>
            <w:tcW w:w="105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0" w:hRule="atLeast"/>
          <w:tblHeader/>
          <w:jc w:val="center"/>
        </w:trPr>
        <w:tc>
          <w:tcPr>
            <w:tcW w:w="59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3</w:t>
            </w:r>
          </w:p>
        </w:tc>
        <w:tc>
          <w:tcPr>
            <w:tcW w:w="977"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甲苯</w:t>
            </w:r>
          </w:p>
        </w:tc>
        <w:tc>
          <w:tcPr>
            <w:tcW w:w="961"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1409"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0.37</w:t>
            </w:r>
          </w:p>
        </w:tc>
        <w:tc>
          <w:tcPr>
            <w:tcW w:w="105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7" w:hRule="atLeast"/>
          <w:tblHeader/>
          <w:jc w:val="center"/>
        </w:trPr>
        <w:tc>
          <w:tcPr>
            <w:tcW w:w="59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4</w:t>
            </w:r>
          </w:p>
        </w:tc>
        <w:tc>
          <w:tcPr>
            <w:tcW w:w="977"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t>二甲苯</w:t>
            </w:r>
          </w:p>
        </w:tc>
        <w:tc>
          <w:tcPr>
            <w:tcW w:w="961"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1409"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0.91</w:t>
            </w:r>
          </w:p>
        </w:tc>
        <w:tc>
          <w:tcPr>
            <w:tcW w:w="105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5" w:hRule="atLeast"/>
          <w:tblHeader/>
          <w:jc w:val="center"/>
        </w:trPr>
        <w:tc>
          <w:tcPr>
            <w:tcW w:w="59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5</w:t>
            </w:r>
          </w:p>
        </w:tc>
        <w:tc>
          <w:tcPr>
            <w:tcW w:w="977"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丙烷</w:t>
            </w:r>
          </w:p>
        </w:tc>
        <w:tc>
          <w:tcPr>
            <w:tcW w:w="961"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丙烷汇流排</w:t>
            </w:r>
          </w:p>
        </w:tc>
        <w:tc>
          <w:tcPr>
            <w:tcW w:w="1409"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0.042</w:t>
            </w:r>
          </w:p>
        </w:tc>
        <w:tc>
          <w:tcPr>
            <w:tcW w:w="105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7" w:hRule="atLeast"/>
          <w:tblHeader/>
          <w:jc w:val="center"/>
        </w:trPr>
        <w:tc>
          <w:tcPr>
            <w:tcW w:w="59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6</w:t>
            </w:r>
          </w:p>
        </w:tc>
        <w:tc>
          <w:tcPr>
            <w:tcW w:w="977"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甲醇</w:t>
            </w:r>
          </w:p>
        </w:tc>
        <w:tc>
          <w:tcPr>
            <w:tcW w:w="961"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食堂</w:t>
            </w:r>
          </w:p>
        </w:tc>
        <w:tc>
          <w:tcPr>
            <w:tcW w:w="1409"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0.079</w:t>
            </w:r>
          </w:p>
        </w:tc>
        <w:tc>
          <w:tcPr>
            <w:tcW w:w="105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7" w:hRule="atLeast"/>
          <w:tblHeader/>
          <w:jc w:val="center"/>
        </w:trPr>
        <w:tc>
          <w:tcPr>
            <w:tcW w:w="598"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7</w:t>
            </w:r>
          </w:p>
        </w:tc>
        <w:tc>
          <w:tcPr>
            <w:tcW w:w="977"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废机油、废润滑油</w:t>
            </w:r>
          </w:p>
        </w:tc>
        <w:tc>
          <w:tcPr>
            <w:tcW w:w="961"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危废暂存间</w:t>
            </w:r>
          </w:p>
        </w:tc>
        <w:tc>
          <w:tcPr>
            <w:tcW w:w="1409"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cs="Times New Roman"/>
                <w:color w:val="000000" w:themeColor="text1"/>
                <w:szCs w:val="21"/>
                <w:lang w:val="en-US" w:eastAsia="zh-CN"/>
                <w14:textFill>
                  <w14:solidFill>
                    <w14:schemeClr w14:val="tx1"/>
                  </w14:solidFill>
                </w14:textFill>
              </w:rPr>
              <w:t>0.08</w:t>
            </w:r>
          </w:p>
        </w:tc>
        <w:tc>
          <w:tcPr>
            <w:tcW w:w="105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2500</w:t>
            </w:r>
          </w:p>
        </w:tc>
      </w:tr>
    </w:tbl>
    <w:p>
      <w:pPr>
        <w:keepNext w:val="0"/>
        <w:keepLines w:val="0"/>
        <w:pageBreakBefore w:val="0"/>
        <w:widowControl w:val="0"/>
        <w:kinsoku/>
        <w:wordWrap/>
        <w:topLinePunct w:val="0"/>
        <w:autoSpaceDE/>
        <w:autoSpaceDN/>
        <w:bidi w:val="0"/>
        <w:adjustRightInd w:val="0"/>
        <w:snapToGrid w:val="0"/>
        <w:spacing w:line="360" w:lineRule="auto"/>
        <w:textAlignment w:val="auto"/>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3.5.6主要物质理化性质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丙烷是焊接、切割工艺过程中的主要物料之一，主要物质理化性质及危险特性见下表。</w:t>
      </w:r>
    </w:p>
    <w:p>
      <w:pPr>
        <w:keepNext w:val="0"/>
        <w:keepLines w:val="0"/>
        <w:pageBreakBefore w:val="0"/>
        <w:widowControl w:val="0"/>
        <w:kinsoku/>
        <w:wordWrap/>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t>表3.5-</w:t>
      </w:r>
      <w:r>
        <w:rPr>
          <w:rFonts w:hint="eastAsia" w:ascii="Times New Roman" w:hAnsi="Times New Roman" w:eastAsia="宋体" w:cs="Times New Roman"/>
          <w:b/>
          <w:bCs/>
          <w:color w:val="000000" w:themeColor="text1"/>
          <w:sz w:val="24"/>
          <w:szCs w:val="21"/>
          <w:lang w:val="en-US" w:eastAsia="zh-CN"/>
          <w14:textFill>
            <w14:solidFill>
              <w14:schemeClr w14:val="tx1"/>
            </w14:solidFill>
          </w14:textFill>
        </w:rPr>
        <w:t>6</w:t>
      </w:r>
      <w:r>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t xml:space="preserve">   丙烷的理化特性</w:t>
      </w:r>
    </w:p>
    <w:tbl>
      <w:tblPr>
        <w:tblStyle w:val="2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2535"/>
        <w:gridCol w:w="2310"/>
        <w:gridCol w:w="24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标识</w:t>
            </w:r>
          </w:p>
        </w:tc>
        <w:tc>
          <w:tcPr>
            <w:tcW w:w="2535" w:type="dxa"/>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中文名：丙烷</w:t>
            </w:r>
          </w:p>
        </w:tc>
        <w:tc>
          <w:tcPr>
            <w:tcW w:w="4781" w:type="dxa"/>
            <w:gridSpan w:val="2"/>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英文名：propane</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535"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分子式：C</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H</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8</w:t>
            </w:r>
          </w:p>
        </w:tc>
        <w:tc>
          <w:tcPr>
            <w:tcW w:w="2310"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相对分子质量：44.10</w:t>
            </w:r>
          </w:p>
        </w:tc>
        <w:tc>
          <w:tcPr>
            <w:tcW w:w="2471" w:type="dxa"/>
            <w:vMerge w:val="restart"/>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有害物成分：丙烷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535"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浓度：纯品</w:t>
            </w:r>
          </w:p>
        </w:tc>
        <w:tc>
          <w:tcPr>
            <w:tcW w:w="2310"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CAS：No.74-98-6</w:t>
            </w:r>
          </w:p>
        </w:tc>
        <w:tc>
          <w:tcPr>
            <w:tcW w:w="2471"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535"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性状：无色气体，纯品无臭</w:t>
            </w:r>
          </w:p>
        </w:tc>
        <w:tc>
          <w:tcPr>
            <w:tcW w:w="2310"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熔点(℃)：-187.6</w:t>
            </w:r>
          </w:p>
        </w:tc>
        <w:tc>
          <w:tcPr>
            <w:tcW w:w="2471"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沸点(℃)：-42.1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535"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饱和蒸气压(KPa)：53.32(-55.6℃)</w:t>
            </w:r>
          </w:p>
        </w:tc>
        <w:tc>
          <w:tcPr>
            <w:tcW w:w="2310"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相对蒸气密度（空气=1）：1.56</w:t>
            </w:r>
          </w:p>
        </w:tc>
        <w:tc>
          <w:tcPr>
            <w:tcW w:w="2471" w:type="dxa"/>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临界温度(℃)：96.8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535"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临界压力(MPa)：4.25</w:t>
            </w:r>
          </w:p>
        </w:tc>
        <w:tc>
          <w:tcPr>
            <w:tcW w:w="2310"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燃烧热(KJ/mol)：2217.8</w:t>
            </w:r>
          </w:p>
        </w:tc>
        <w:tc>
          <w:tcPr>
            <w:tcW w:w="2471" w:type="dxa"/>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溶解性：微溶于水，溶于乙醇、乙醚。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535" w:type="dxa"/>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闪点(℃)：-104</w:t>
            </w:r>
          </w:p>
        </w:tc>
        <w:tc>
          <w:tcPr>
            <w:tcW w:w="2310" w:type="dxa"/>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引燃温度(℃)：450</w:t>
            </w:r>
          </w:p>
        </w:tc>
        <w:tc>
          <w:tcPr>
            <w:tcW w:w="2471" w:type="dxa"/>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主要用途：用于有机合成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1" w:hRule="atLeast"/>
        </w:trPr>
        <w:tc>
          <w:tcPr>
            <w:tcW w:w="1206" w:type="dxa"/>
            <w:vMerge w:val="restar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毒理学及生态学资料</w:t>
            </w:r>
          </w:p>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急性毒性：属微毒类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1206" w:type="dxa"/>
            <w:vMerge w:val="continue"/>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生物降解性：无资料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1206" w:type="dxa"/>
            <w:vMerge w:val="continue"/>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非生物降解性：无资料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2" w:hRule="atLeast"/>
        </w:trPr>
        <w:tc>
          <w:tcPr>
            <w:tcW w:w="1206" w:type="dxa"/>
            <w:vMerge w:val="continue"/>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其他有害作用：该物质对环境可能有危害，对鱼类和水体要给予特别注意。还应特别注意对地表水、土壤、大气和饮用水的污染。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1206" w:type="dxa"/>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危险性概述</w:t>
            </w: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危险性类别：第2.1类易燃气体。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侵入途径：吸入。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33" w:hRule="atLeast"/>
        </w:trPr>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健康危害：本品有单纯性窒息及麻醉作用。人短暂接触 1％丙烷，不引起症状；10％以下的浓度，只引起轻度头晕；接触高浓度时可出现麻醉状态、意识丧失；极高浓度时可致窒息。在较高浓度的丙烷、丁烷混合气体中毒时，有头痛、头晕、兴奋或嗜睡、恶心、呕吐、流涎、血压轻度降低、脉缓、神经反射减弱、无病理反射；严重者出现麻醉状态、意识丧失；有的发生继发性肺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燃爆危险：本品易燃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206" w:type="dxa"/>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急救</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措施</w:t>
            </w: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眼睛接触：迅速脱离现场至空气新鲜处。注意保暖，呼吸困难时给输氧。呼吸及心跳停止者立即进行人工呼吸和心脏按压术。就医。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吸入：迅速脱离现场至空气新鲜处。保持呼吸道通畅。如呼吸困难，给输氧。如呼吸停止，立即进行人工呼吸。就医。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3" w:hRule="atLeast"/>
        </w:trPr>
        <w:tc>
          <w:tcPr>
            <w:tcW w:w="1206" w:type="dxa"/>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消防</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措施</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危险特性：易燃气体。与空气混合能形成爆炸性混合物，遇热源和明火有燃烧爆炸的危险。与氧化剂接触猛烈反应。气体比空气重，能在较低处扩散到相当远的地方，遇火源会着火回燃。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有害燃烧产物：一氧化碳、二氧化碳。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灭火方法：切断气源。若不能切断气源，则不允许熄灭泄漏处的火焰。喷水冷却容器，可能的话将容器从火场移至空旷处。灭火剂：雾状水、泡沫、二氧化碳、干粉。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泄漏应</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急处理</w:t>
            </w: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迅速撤离泄漏污染区人员至上风处，并进行隔离，严格限制出入。切断火源。建议应急处理人员戴自给正压式呼吸器，穿防静电工作服。尽可能切断泄漏源。用工业覆盖层或吸附/ 吸收剂盖住泄漏点附近的下水道等地方，防止气体进入。合理通风，加速扩散。喷雾状水稀释、溶解。构筑围堤或挖坑收容产生的大量废水。如有可能，将漏出气用排风机送至空旷地方或装设适当喷头烧掉。漏气容器要妥善处理，修复、检验后再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操作处</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置与储</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存</w:t>
            </w: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操作注意事项：密闭操作，全面通风。操作人员必须经过专门培训，严格遵守操作规程。远离火种、热源，工作场所严禁吸烟。使用防爆型的通风系统和设备。防止气体泄漏到工作场所空气中。避免与氧化剂、卤素接触。在传送过程中，钢瓶和容器必须接地和跨接，防止产生静电。搬运时轻装轻卸，防止钢瓶及附件破损。配备相应品种和数量的消防器材及泄漏应急处理设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储存注意事项：储存于阴凉、通风的库房。远离火种、热源。库温不宜超过 30℃。应与氧化剂、卤素分开存放，切忌混储。采用防爆型照明、通风设施。禁止使用易产生火花的机械设备和工具。储区应备有泄漏应急处理设备。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206" w:type="dxa"/>
            <w:vMerge w:val="restart"/>
            <w:tcBorders>
              <w:tl2br w:val="nil"/>
              <w:tr2bl w:val="nil"/>
            </w:tcBorders>
            <w:vAlign w:val="center"/>
          </w:tcPr>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接触控</w:t>
            </w:r>
          </w:p>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制/个</w:t>
            </w:r>
          </w:p>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体防护</w:t>
            </w: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职业接触限值</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中国MAC(mg/m</w:t>
            </w:r>
            <w:r>
              <w:rPr>
                <w:rFonts w:hint="default" w:ascii="Times New Roman" w:hAnsi="Times New Roman" w:eastAsia="宋体" w:cs="Times New Roman"/>
                <w:color w:val="000000" w:themeColor="text1"/>
                <w:kern w:val="0"/>
                <w:sz w:val="21"/>
                <w:szCs w:val="21"/>
                <w:vertAlign w:val="superscript"/>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)：未制定标准。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工程控制：生产过程密闭，全面通风。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呼吸系统防护：一般不需要特殊防护，但建议特殊情况下，佩戴自吸过滤式防毒面具（半面罩）。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眼睛防护：一般不需要特殊防护，高浓度接触时可戴安全防护眼镜。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身体防护：穿防静电工作服。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continue"/>
            <w:tcBorders>
              <w:tl2br w:val="nil"/>
              <w:tr2bl w:val="nil"/>
            </w:tcBorders>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手防护：戴一般作业防护手套。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06" w:type="dxa"/>
            <w:vMerge w:val="continue"/>
            <w:tcBorders>
              <w:tl2br w:val="nil"/>
              <w:tr2bl w:val="nil"/>
            </w:tcBorders>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316"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其他防护：工作现场严禁吸烟。避免长期反复接触。进入罐、限制性空间或其它高浓度区作业，须有人监护。</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该项目职工食堂使用甲醇作为燃料，主要物质理化性质及危险特性见下表。</w:t>
      </w:r>
    </w:p>
    <w:p>
      <w:pPr>
        <w:keepNext w:val="0"/>
        <w:keepLines w:val="0"/>
        <w:pageBreakBefore w:val="0"/>
        <w:widowControl w:val="0"/>
        <w:kinsoku/>
        <w:wordWrap/>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pPr>
    </w:p>
    <w:p>
      <w:pPr>
        <w:keepNext w:val="0"/>
        <w:keepLines w:val="0"/>
        <w:pageBreakBefore w:val="0"/>
        <w:widowControl w:val="0"/>
        <w:kinsoku/>
        <w:wordWrap/>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t>表3</w:t>
      </w:r>
      <w:r>
        <w:rPr>
          <w:rFonts w:hint="eastAsia" w:ascii="Times New Roman" w:hAnsi="Times New Roman" w:eastAsia="宋体" w:cs="Times New Roman"/>
          <w:b/>
          <w:bCs/>
          <w:color w:val="000000" w:themeColor="text1"/>
          <w:sz w:val="24"/>
          <w:szCs w:val="21"/>
          <w:lang w:val="en-US" w:eastAsia="zh-CN"/>
          <w14:textFill>
            <w14:solidFill>
              <w14:schemeClr w14:val="tx1"/>
            </w14:solidFill>
          </w14:textFill>
        </w:rPr>
        <w:t>.5-7</w:t>
      </w:r>
      <w:r>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t xml:space="preserve">  甲醇的理化特性</w:t>
      </w:r>
    </w:p>
    <w:tbl>
      <w:tblPr>
        <w:tblStyle w:val="2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18"/>
        <w:gridCol w:w="2691"/>
        <w:gridCol w:w="2384"/>
        <w:gridCol w:w="23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18" w:type="dxa"/>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标识</w:t>
            </w:r>
          </w:p>
        </w:tc>
        <w:tc>
          <w:tcPr>
            <w:tcW w:w="2691" w:type="dxa"/>
            <w:tcBorders>
              <w:tl2br w:val="nil"/>
              <w:tr2bl w:val="nil"/>
            </w:tcBorders>
          </w:tcPr>
          <w:p>
            <w:pPr>
              <w:keepNext w:val="0"/>
              <w:keepLines w:val="0"/>
              <w:widowControl/>
              <w:suppressLineNumbers w:val="0"/>
              <w:jc w:val="both"/>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中文名：甲醇</w:t>
            </w:r>
          </w:p>
        </w:tc>
        <w:tc>
          <w:tcPr>
            <w:tcW w:w="4713" w:type="dxa"/>
            <w:gridSpan w:val="2"/>
            <w:tcBorders>
              <w:tl2br w:val="nil"/>
              <w:tr2bl w:val="nil"/>
            </w:tcBorders>
          </w:tcPr>
          <w:p>
            <w:pPr>
              <w:keepNext w:val="0"/>
              <w:keepLines w:val="0"/>
              <w:widowControl/>
              <w:suppressLineNumbers w:val="0"/>
              <w:jc w:val="both"/>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bidi="ar"/>
                <w14:textFill>
                  <w14:solidFill>
                    <w14:schemeClr w14:val="tx1"/>
                  </w14:solidFill>
                </w14:textFill>
              </w:rPr>
              <w:t>英文名：ethyl alcohol；Methanol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691"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分子式：CH</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4</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O</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CH</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OH</w:t>
            </w:r>
          </w:p>
        </w:tc>
        <w:tc>
          <w:tcPr>
            <w:tcW w:w="2384"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相对分子质量：32.04</w:t>
            </w:r>
          </w:p>
        </w:tc>
        <w:tc>
          <w:tcPr>
            <w:tcW w:w="2329" w:type="dxa"/>
            <w:vMerge w:val="restart"/>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沸点(℃)：64.8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691"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浓度：纯品</w:t>
            </w:r>
          </w:p>
        </w:tc>
        <w:tc>
          <w:tcPr>
            <w:tcW w:w="2384"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CAS No.67-56-1</w:t>
            </w:r>
          </w:p>
        </w:tc>
        <w:tc>
          <w:tcPr>
            <w:tcW w:w="2329" w:type="dxa"/>
            <w:vMerge w:val="continue"/>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691"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性状：无色澄清液体，有刺激性气味。</w:t>
            </w:r>
          </w:p>
        </w:tc>
        <w:tc>
          <w:tcPr>
            <w:tcW w:w="2384"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熔点(℃)：-97.8</w:t>
            </w:r>
          </w:p>
        </w:tc>
        <w:tc>
          <w:tcPr>
            <w:tcW w:w="2329"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691"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饱和蒸气压(kPa)：13.33(21.2℃)</w:t>
            </w:r>
          </w:p>
        </w:tc>
        <w:tc>
          <w:tcPr>
            <w:tcW w:w="2384"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相对蒸气密度（空气=1）：1.11</w:t>
            </w:r>
          </w:p>
        </w:tc>
        <w:tc>
          <w:tcPr>
            <w:tcW w:w="2329" w:type="dxa"/>
            <w:tcBorders>
              <w:tl2br w:val="nil"/>
              <w:tr2bl w:val="nil"/>
            </w:tcBorders>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临界温度(℃)：240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691"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辛醇/水分配系数：-0.82/-0.66</w:t>
            </w:r>
          </w:p>
        </w:tc>
        <w:tc>
          <w:tcPr>
            <w:tcW w:w="2384" w:type="dxa"/>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临界压力(MPa)：7.95</w:t>
            </w:r>
          </w:p>
        </w:tc>
        <w:tc>
          <w:tcPr>
            <w:tcW w:w="2329" w:type="dxa"/>
            <w:tcBorders>
              <w:tl2br w:val="nil"/>
              <w:tr2bl w:val="nil"/>
            </w:tcBorders>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燃烧热(kJ/mol)：727.0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691" w:type="dxa"/>
            <w:tcBorders>
              <w:tl2br w:val="nil"/>
              <w:tr2bl w:val="nil"/>
            </w:tcBorders>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溶解性：溶于水，可混溶于醇、醚等多类有机溶剂。</w:t>
            </w:r>
          </w:p>
        </w:tc>
        <w:tc>
          <w:tcPr>
            <w:tcW w:w="2384" w:type="dxa"/>
            <w:tcBorders>
              <w:tl2br w:val="nil"/>
              <w:tr2bl w:val="nil"/>
            </w:tcBorders>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闪点(℃)：11</w:t>
            </w:r>
          </w:p>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2329" w:type="dxa"/>
            <w:tcBorders>
              <w:tl2br w:val="nil"/>
              <w:tr2bl w:val="nil"/>
            </w:tcBorders>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引燃温度(℃)：385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1" w:hRule="atLeast"/>
        </w:trPr>
        <w:tc>
          <w:tcPr>
            <w:tcW w:w="1118" w:type="dxa"/>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危险性概述</w:t>
            </w: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危险性类别：第3.2类中闪点易燃液体。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1118" w:type="dxa"/>
            <w:vMerge w:val="continue"/>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侵入途径：吸入、食入、经皮吸收。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1118" w:type="dxa"/>
            <w:vMerge w:val="continue"/>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健康危害：对中枢神经系统有麻醉作用；对视神经和视网膜有特殊选择作用，引起病变；可致代射性酸中毒。急性中毒：短时大量吸入出现轻度眼上呼吸道刺激症状（口服有胃肠道刺激症状）；经一段时间潜伏期后出现头痛、头晕、乏力、眩晕、酒醉感、意识朦胧、谵妄，甚至昏迷。视神经及视网膜病变，可有视物模糊、复视等，重者失明。代谢性酸中毒时出现二氧化碳结合力下降、呼吸加速等。慢性影响：神经衰弱综合征，植物神经功能失调，粘膜刺激，视力减退等。皮肤出现脱脂、皮炎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2" w:hRule="atLeast"/>
        </w:trPr>
        <w:tc>
          <w:tcPr>
            <w:tcW w:w="1118" w:type="dxa"/>
            <w:vMerge w:val="continue"/>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环境危害：该物质对环境可能有危害，对水体应给予特别注意。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燃爆危险：本品易燃，具刺激性。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18" w:type="dxa"/>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急救</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措施</w:t>
            </w:r>
          </w:p>
        </w:tc>
        <w:tc>
          <w:tcPr>
            <w:tcW w:w="7404" w:type="dxa"/>
            <w:gridSpan w:val="3"/>
            <w:tcBorders>
              <w:tl2br w:val="nil"/>
              <w:tr2bl w:val="nil"/>
            </w:tcBorders>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皮肤接触：脱去污染的衣着，用肥皂水和清水彻底冲洗皮肤。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眼睛接触：提起眼睑，用流动清水或生理盐水冲洗，就医。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吸入：迅速脱离现场至空气新鲜处。保持呼吸道通畅。如呼吸困难，给输氧。如呼吸停止，立即进行人工呼吸。就医。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食入：饮足量温水，催吐。用清水或1%硫代硫酸钠溶液洗胃。就医。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3" w:hRule="atLeast"/>
        </w:trPr>
        <w:tc>
          <w:tcPr>
            <w:tcW w:w="1118" w:type="dxa"/>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消防</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措施</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危险特性：易燃，其蒸气与空气可形成爆炸性混合物，遇明火、高热能引起燃烧爆炸。与氧化剂接触发生化学反应或引起燃烧。在火场中，受热的容器有爆炸危险。其蒸气比空气重，能在较低处扩散到相当远的地方，遇火源会着火回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有害燃烧产物：一氧化碳、二氧化碳。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灭火方法：尽可能将容器从火场移至空旷处。喷水保持火场容器冷却，直至灭火结束。处在火场中的容器若已变色或从安全泄压装置中产生声音，必须马上撤离。灭火剂：抗溶性泡沫、干粉、二氧化碳、砂土。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泄漏应</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急处理</w:t>
            </w: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应急行动：迅速撤离泄漏污染区人员至安全区，并进行隔离，严格限制出入。切断火源。建议应急处理人员戴自给正压式呼吸器，穿防静电工作服。不要直接接触泄漏物。尽可能切断泄漏源。防止流入下水道、排洪沟等限制性空间。小量泄漏：用砂土或其它不燃材料吸附或吸收。也可以用大量水冲洗，洗水稀释后放入废水系统。大量泄漏：构筑围堤或挖坑收容。用泡沫覆盖，降低蒸气灾害。用防爆泵转移至槽车或专用收集器内，回收或运至废物处理场所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操作处</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置与储</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存</w:t>
            </w:r>
          </w:p>
        </w:tc>
        <w:tc>
          <w:tcPr>
            <w:tcW w:w="7404" w:type="dxa"/>
            <w:gridSpan w:val="3"/>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操作注意事项：密闭操作，加强通风。操作人员必须经过专门培训，严格遵守操作规程。建议操作人员佩戴过滤式防毒面具（半面罩），戴化学安全防护眼镜，穿防静电工作服。远离火种、热源，工作场所严禁吸烟。使用防爆型的通风系统和设备。防止蒸气泄漏到工作场所空气中。避免与氧化剂、酸类、碱金属接触。灌装时应控制流速，且有接地装置，防止静电积聚。配备相应品种和数量的消防器材及泄漏应急处理设备。倒空的容器可能残留有害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1118" w:type="dxa"/>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404" w:type="dxa"/>
            <w:gridSpan w:val="3"/>
            <w:tcBorders>
              <w:tl2br w:val="nil"/>
              <w:tr2bl w:val="nil"/>
            </w:tcBorders>
            <w:vAlign w:val="center"/>
          </w:tcPr>
          <w:p>
            <w:pPr>
              <w:keepNext w:val="0"/>
              <w:keepLines w:val="0"/>
              <w:widowControl/>
              <w:suppressLineNumbers w:val="0"/>
              <w:jc w:val="both"/>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储存注意事项：储存于阴凉、通风的库房。远离火种、热源。库温不宜超过 30℃。保持容器密封。应与氧化剂、酸类、碱金属等分开存放，切忌混储。采用防爆型照明、通风设施。禁止使用易产生火花的机械设备和工具。储区应备有泄漏应急处理设备和合适的收容材料。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restart"/>
            <w:tcBorders>
              <w:tl2br w:val="nil"/>
              <w:tr2bl w:val="nil"/>
            </w:tcBorders>
            <w:vAlign w:val="center"/>
          </w:tcPr>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接触控</w:t>
            </w:r>
          </w:p>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制/个</w:t>
            </w:r>
          </w:p>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体防护</w:t>
            </w: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中国MAC：50，前苏联MAC</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监测方法：气相色谱法；变色酸分光光度法。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工程控制：生产过程密闭，加强通风。提供安全淋浴和洗眼设备。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呼吸系统防护：可能接触其蒸汽时，应该佩戴过滤式防毒面具（半面罩）。紧急事态抢救或撤离时，建议佩戴空气呼吸器。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眼睛防护：戴化学安全防护眼镜。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身体防护：穿防静电工作服。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手防护：戴橡胶手套。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404" w:type="dxa"/>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其他防护：工作现场严禁吸烟、进食和饮水。工作完毕，淋浴更衣。实行就业前和定期的体检。</w:t>
            </w:r>
          </w:p>
        </w:tc>
      </w:tr>
    </w:tbl>
    <w:p>
      <w:pPr>
        <w:keepNext w:val="0"/>
        <w:keepLines w:val="0"/>
        <w:widowControl/>
        <w:suppressLineNumbers w:val="0"/>
        <w:ind w:firstLine="480" w:firstLineChars="200"/>
        <w:jc w:val="left"/>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该项目生产设备日常保养使用润滑油，主要物质理化性质及危险特性见下表。</w:t>
      </w:r>
    </w:p>
    <w:p>
      <w:pPr>
        <w:keepNext w:val="0"/>
        <w:keepLines w:val="0"/>
        <w:pageBreakBefore w:val="0"/>
        <w:widowControl w:val="0"/>
        <w:kinsoku/>
        <w:wordWrap/>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t>表3</w:t>
      </w:r>
      <w:r>
        <w:rPr>
          <w:rFonts w:hint="eastAsia" w:ascii="Times New Roman" w:hAnsi="Times New Roman" w:eastAsia="宋体" w:cs="Times New Roman"/>
          <w:b/>
          <w:bCs/>
          <w:color w:val="000000" w:themeColor="text1"/>
          <w:sz w:val="24"/>
          <w:szCs w:val="21"/>
          <w:lang w:val="en-US" w:eastAsia="zh-CN"/>
          <w14:textFill>
            <w14:solidFill>
              <w14:schemeClr w14:val="tx1"/>
            </w14:solidFill>
          </w14:textFill>
        </w:rPr>
        <w:t>.5-8</w:t>
      </w:r>
      <w:r>
        <w:rPr>
          <w:rFonts w:hint="default" w:ascii="Times New Roman" w:hAnsi="Times New Roman" w:eastAsia="宋体" w:cs="Times New Roman"/>
          <w:b/>
          <w:bCs/>
          <w:color w:val="000000" w:themeColor="text1"/>
          <w:sz w:val="24"/>
          <w:szCs w:val="21"/>
          <w:lang w:val="en-US" w:eastAsia="zh-CN"/>
          <w14:textFill>
            <w14:solidFill>
              <w14:schemeClr w14:val="tx1"/>
            </w14:solidFill>
          </w14:textFill>
        </w:rPr>
        <w:t xml:space="preserve">  润滑油的理化特性</w:t>
      </w:r>
    </w:p>
    <w:tbl>
      <w:tblPr>
        <w:tblStyle w:val="24"/>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2783"/>
        <w:gridCol w:w="2313"/>
        <w:gridCol w:w="221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07" w:type="pct"/>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标识</w:t>
            </w:r>
          </w:p>
        </w:tc>
        <w:tc>
          <w:tcPr>
            <w:tcW w:w="1633" w:type="pct"/>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中文名：润滑油</w:t>
            </w:r>
          </w:p>
        </w:tc>
        <w:tc>
          <w:tcPr>
            <w:tcW w:w="2659" w:type="pct"/>
            <w:gridSpan w:val="2"/>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英文名：lubricating oil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707" w:type="pct"/>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1633"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分子式：C</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7</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H</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12</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O</w:t>
            </w:r>
            <w:r>
              <w:rPr>
                <w:rFonts w:hint="default" w:ascii="Times New Roman" w:hAnsi="Times New Roman" w:eastAsia="宋体" w:cs="Times New Roman"/>
                <w:color w:val="000000" w:themeColor="text1"/>
                <w:kern w:val="0"/>
                <w:sz w:val="21"/>
                <w:szCs w:val="21"/>
                <w:vertAlign w:val="subscript"/>
                <w:lang w:val="en-US" w:eastAsia="zh-CN" w:bidi="ar"/>
                <w14:textFill>
                  <w14:solidFill>
                    <w14:schemeClr w14:val="tx1"/>
                  </w14:solidFill>
                </w14:textFill>
              </w:rPr>
              <w:t>4</w:t>
            </w:r>
          </w:p>
        </w:tc>
        <w:tc>
          <w:tcPr>
            <w:tcW w:w="1357"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相对分子质量：160.168</w:t>
            </w:r>
          </w:p>
        </w:tc>
        <w:tc>
          <w:tcPr>
            <w:tcW w:w="1301"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沸点(℃)：310.3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707" w:type="pct"/>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1633"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性状：油状液体，淡黄色至褐色，无气味或略带异味。 </w:t>
            </w:r>
          </w:p>
        </w:tc>
        <w:tc>
          <w:tcPr>
            <w:tcW w:w="1357"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CAS No.28474-30-8</w:t>
            </w:r>
          </w:p>
        </w:tc>
        <w:tc>
          <w:tcPr>
            <w:tcW w:w="1301"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相对密度（水=1）</w:t>
            </w:r>
            <w:r>
              <w:rPr>
                <w:rFonts w:hint="eastAsia" w:ascii="Times New Roman" w:hAnsi="Times New Roman" w:eastAsia="宋体" w:cs="Times New Roman"/>
                <w:color w:val="000000" w:themeColor="text1"/>
                <w:kern w:val="0"/>
                <w:sz w:val="21"/>
                <w:szCs w:val="21"/>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707" w:type="pct"/>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4292" w:type="pct"/>
            <w:gridSpan w:val="3"/>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引燃温度(℃)：248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707" w:type="pc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稳定性和反应活性</w:t>
            </w:r>
          </w:p>
        </w:tc>
        <w:tc>
          <w:tcPr>
            <w:tcW w:w="1633"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稳定性：稳定</w:t>
            </w:r>
          </w:p>
        </w:tc>
        <w:tc>
          <w:tcPr>
            <w:tcW w:w="2659" w:type="pct"/>
            <w:gridSpan w:val="2"/>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禁配物：强氧化剂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707" w:type="pct"/>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危险性概述</w:t>
            </w: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侵入途径：吸入、食入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707" w:type="pct"/>
            <w:vMerge w:val="continue"/>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健康危害：急性吸入，可出现乏力、头晕、头痛、恶心，严重者可引起油脂性肺炎。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707" w:type="pct"/>
            <w:vMerge w:val="continue"/>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燃爆危险：本品可燃，具刺激性。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07" w:type="pct"/>
            <w:vMerge w:val="restart"/>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急救</w:t>
            </w:r>
          </w:p>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措施</w:t>
            </w: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皮肤接触：脱去污染的衣着，用大量流动清水冲洗。就医。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707" w:type="pct"/>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眼睛接触：提起眼睑，用流动清水或生理盐水冲洗。就医。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707" w:type="pct"/>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吸入：迅速脱离现场至空气新鲜处。保持呼吸道通畅。如呼吸困难，给输氧。如呼吸停止，立即进行人工呼吸。就医。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707" w:type="pct"/>
            <w:vMerge w:val="continue"/>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食入：饮足量温水，催吐。就医。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707" w:type="pct"/>
            <w:vMerge w:val="restart"/>
            <w:tcBorders>
              <w:tl2br w:val="nil"/>
              <w:tr2bl w:val="nil"/>
            </w:tcBorders>
            <w:vAlign w:val="center"/>
          </w:tcPr>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消防</w:t>
            </w:r>
          </w:p>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措施</w:t>
            </w: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危险特性：遇明火、高热可燃。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23" w:hRule="atLeast"/>
        </w:trPr>
        <w:tc>
          <w:tcPr>
            <w:tcW w:w="707" w:type="pct"/>
            <w:vMerge w:val="continue"/>
            <w:tcBorders>
              <w:tl2br w:val="nil"/>
              <w:tr2bl w:val="nil"/>
            </w:tcBorders>
            <w:vAlign w:val="center"/>
          </w:tcPr>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有害燃烧产物：一氧化碳、二氧化碳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707" w:type="pct"/>
            <w:vMerge w:val="continue"/>
            <w:tcBorders>
              <w:tl2br w:val="nil"/>
              <w:tr2bl w:val="nil"/>
            </w:tcBorders>
            <w:vAlign w:val="center"/>
          </w:tcPr>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灭火方法：消防人员须佩戴防毒面具、穿全身消防服，在上风向灭火。尽可能将容器从火场移至空旷处。喷水保持火场容器冷却，直至灭火结束。处在火场中的容器若已变色或从安全泄压装置中产生声音，必须马上撤离。灭火剂：雾状水、泡沫、干粉、二氧化碳、砂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79" w:hRule="atLeast"/>
        </w:trPr>
        <w:tc>
          <w:tcPr>
            <w:tcW w:w="707" w:type="pct"/>
            <w:tcBorders>
              <w:tl2br w:val="nil"/>
              <w:tr2bl w:val="nil"/>
            </w:tcBorders>
            <w:vAlign w:val="center"/>
          </w:tcPr>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泄漏应</w:t>
            </w:r>
          </w:p>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急处理</w:t>
            </w: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 xml:space="preserve">应急行动：迅速撤离泄漏污染区人员至安全区，并进行隔离，严格限制出入。切断火源。建议应急处理人员戴自给正压式呼吸器，穿防毒服。尽可能切断泄漏源。防止流入下水道、排洪沟等限制性空间。小量泄漏：用砂土或其它不燃材料吸附或吸收。大量泄漏：构筑围堤或挖坑收容。用泵转移至槽车或专用收集器内，回收或运至废物处理场所处置。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93" w:hRule="atLeast"/>
        </w:trPr>
        <w:tc>
          <w:tcPr>
            <w:tcW w:w="707" w:type="pct"/>
            <w:vMerge w:val="restart"/>
            <w:tcBorders>
              <w:tl2br w:val="nil"/>
              <w:tr2bl w:val="nil"/>
            </w:tcBorders>
            <w:vAlign w:val="center"/>
          </w:tcPr>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操作处</w:t>
            </w:r>
          </w:p>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置与储</w:t>
            </w:r>
          </w:p>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存</w:t>
            </w:r>
          </w:p>
        </w:tc>
        <w:tc>
          <w:tcPr>
            <w:tcW w:w="4292" w:type="pct"/>
            <w:gridSpan w:val="3"/>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操作注意事项：密闭操作，注意通风。操作人员必须经过专门培训，严格遵守操作规程。建议操作人员佩戴自吸过滤式防毒面具（半面罩），戴化学安全防护眼镜，穿防毒物渗透工作服，戴橡胶耐油手套。远离火种、热源，工作场所严禁吸烟。使用防爆型的通风系统和设备。防止蒸气泄漏到工作场所空气中。避免与氧化剂接触。搬运时要轻装轻卸，防止包装及容器损坏。配备相应品种和数量的消防器材及泄漏应急处理设备。倒空的容器可能残留有害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707" w:type="pct"/>
            <w:vMerge w:val="continue"/>
            <w:tcBorders>
              <w:tl2br w:val="nil"/>
              <w:tr2bl w:val="nil"/>
            </w:tcBorders>
            <w:vAlign w:val="center"/>
          </w:tcPr>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4292" w:type="pct"/>
            <w:gridSpan w:val="3"/>
            <w:tcBorders>
              <w:tl2br w:val="nil"/>
              <w:tr2bl w:val="nil"/>
            </w:tcBorders>
            <w:vAlign w:val="center"/>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储存注意事项：储存于阴凉、通风的库房。远离火种、热源。应与氧化剂分开存放，切忌混储。配备相应品种和数量的消防器材。储区应备有泄漏应急处理设备和合适的收容材料。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707" w:type="pct"/>
            <w:vMerge w:val="restart"/>
            <w:tcBorders>
              <w:tl2br w:val="nil"/>
              <w:tr2bl w:val="nil"/>
            </w:tcBorders>
            <w:vAlign w:val="center"/>
          </w:tcPr>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接触控</w:t>
            </w:r>
          </w:p>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制/个</w:t>
            </w:r>
          </w:p>
          <w:p>
            <w:pPr>
              <w:keepNext w:val="0"/>
              <w:keepLines w:val="0"/>
              <w:widowControl/>
              <w:suppressLineNumbers w:val="0"/>
              <w:jc w:val="cente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体防护</w:t>
            </w: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工程控制：密闭操作，注意通风。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707" w:type="pct"/>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呼吸系统防护：空气中浓度超标时，建议佩戴自吸过滤式防毒面具（半面罩）。紧急事态抢救或撤离时，应该佩戴空气呼吸器。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707" w:type="pct"/>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眼睛防护：戴化学安全防护眼镜。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707" w:type="pct"/>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身体防护：穿防静电工作服。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23" w:hRule="atLeast"/>
        </w:trPr>
        <w:tc>
          <w:tcPr>
            <w:tcW w:w="707" w:type="pct"/>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手防护：戴橡胶手套。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707" w:type="pct"/>
            <w:vMerge w:val="continue"/>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p>
        </w:tc>
        <w:tc>
          <w:tcPr>
            <w:tcW w:w="4292" w:type="pct"/>
            <w:gridSpan w:val="3"/>
            <w:tcBorders>
              <w:tl2br w:val="nil"/>
              <w:tr2bl w:val="nil"/>
            </w:tcBorders>
          </w:tcPr>
          <w:p>
            <w:pPr>
              <w:keepNext w:val="0"/>
              <w:keepLines w:val="0"/>
              <w:widowControl/>
              <w:suppressLineNumbers w:val="0"/>
              <w:jc w:val="left"/>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工作现场严禁吸烟。避免长期反复接触。</w:t>
            </w:r>
          </w:p>
        </w:tc>
      </w:tr>
    </w:tbl>
    <w:p>
      <w:pPr>
        <w:pStyle w:val="33"/>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1"/>
        <w:rPr>
          <w:rFonts w:hint="default" w:ascii="Times New Roman" w:hAnsi="Times New Roman" w:eastAsia="宋体" w:cs="Times New Roman"/>
          <w:b/>
          <w:color w:val="000000" w:themeColor="text1"/>
          <w:sz w:val="28"/>
          <w:szCs w:val="28"/>
          <w:lang w:val="en-US" w:eastAsia="zh-CN"/>
          <w14:textFill>
            <w14:solidFill>
              <w14:schemeClr w14:val="tx1"/>
            </w14:solidFill>
          </w14:textFill>
        </w:rPr>
      </w:pPr>
      <w:bookmarkStart w:id="42" w:name="_Toc190"/>
      <w:r>
        <w:rPr>
          <w:rFonts w:hint="default" w:ascii="Times New Roman" w:hAnsi="Times New Roman" w:eastAsia="宋体" w:cs="Times New Roman"/>
          <w:b/>
          <w:color w:val="000000" w:themeColor="text1"/>
          <w:sz w:val="28"/>
          <w:szCs w:val="28"/>
          <w14:textFill>
            <w14:solidFill>
              <w14:schemeClr w14:val="tx1"/>
            </w14:solidFill>
          </w14:textFill>
        </w:rPr>
        <w:t>3.</w:t>
      </w:r>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6</w:t>
      </w:r>
      <w:r>
        <w:rPr>
          <w:rFonts w:hint="default" w:ascii="Times New Roman" w:hAnsi="Times New Roman" w:eastAsia="宋体" w:cs="Times New Roman"/>
          <w:b/>
          <w:color w:val="000000" w:themeColor="text1"/>
          <w:sz w:val="28"/>
          <w:szCs w:val="28"/>
          <w14:textFill>
            <w14:solidFill>
              <w14:schemeClr w14:val="tx1"/>
            </w14:solidFill>
          </w14:textFill>
        </w:rPr>
        <w:t>生产工艺</w:t>
      </w:r>
      <w:bookmarkEnd w:id="40"/>
      <w:bookmarkEnd w:id="41"/>
      <w:bookmarkEnd w:id="42"/>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bookmarkStart w:id="43" w:name="_Toc13737593"/>
      <w:bookmarkStart w:id="44" w:name="_Toc13839819"/>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3.6.1 工艺流程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企业生产工艺流程如下所示：</w:t>
      </w:r>
    </w:p>
    <w:p>
      <w:pPr>
        <w:pStyle w:val="30"/>
        <w:rPr>
          <w:rFonts w:hint="default"/>
          <w:color w:val="000000" w:themeColor="text1"/>
          <w:lang w:val="en-US" w:eastAsia="zh-CN"/>
          <w14:textFill>
            <w14:solidFill>
              <w14:schemeClr w14:val="tx1"/>
            </w14:solidFill>
          </w14:textFill>
        </w:rPr>
      </w:pPr>
    </w:p>
    <w:p>
      <w:pPr>
        <w:outlineLvl w:val="9"/>
        <w:rPr>
          <w:rFonts w:hint="default" w:ascii="Times New Roman" w:hAnsi="Times New Roman" w:eastAsia="宋体" w:cs="Times New Roman"/>
          <w:b w:val="0"/>
          <w:bCs w:val="0"/>
          <w:snapToGrid w:val="0"/>
          <w:color w:val="000000" w:themeColor="text1"/>
          <w:kern w:val="0"/>
          <w:sz w:val="24"/>
          <w:szCs w:val="24"/>
          <w:lang w:val="en-US"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391785" cy="2251075"/>
            <wp:effectExtent l="9525" t="9525" r="24130" b="1016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9"/>
                    <a:stretch>
                      <a:fillRect/>
                    </a:stretch>
                  </pic:blipFill>
                  <pic:spPr>
                    <a:xfrm>
                      <a:off x="0" y="0"/>
                      <a:ext cx="5391785" cy="2251075"/>
                    </a:xfrm>
                    <a:prstGeom prst="rect">
                      <a:avLst/>
                    </a:prstGeom>
                    <a:noFill/>
                    <a:ln w="9525" cap="flat" cmpd="sng">
                      <a:solidFill>
                        <a:srgbClr val="000000"/>
                      </a:solidFill>
                      <a:prstDash val="solid"/>
                      <a:miter/>
                      <a:headEnd type="none" w="med" len="med"/>
                      <a:tailEnd type="none" w="med" len="med"/>
                    </a:ln>
                  </pic:spPr>
                </pic:pic>
              </a:graphicData>
            </a:graphic>
          </wp:inline>
        </w:drawing>
      </w:r>
    </w:p>
    <w:p>
      <w:pPr>
        <w:keepNext w:val="0"/>
        <w:keepLines w:val="0"/>
        <w:pageBreakBefore w:val="0"/>
        <w:widowControl w:val="0"/>
        <w:suppressLineNumbers w:val="0"/>
        <w:tabs>
          <w:tab w:val="left" w:pos="1639"/>
        </w:tabs>
        <w:kinsoku/>
        <w:wordWrap/>
        <w:overflowPunct/>
        <w:topLinePunct w:val="0"/>
        <w:autoSpaceDE/>
        <w:autoSpaceDN/>
        <w:bidi w:val="0"/>
        <w:adjustRightInd w:val="0"/>
        <w:snapToGrid/>
        <w:spacing w:before="0" w:beforeAutospacing="0" w:after="0" w:afterAutospacing="0" w:line="360" w:lineRule="auto"/>
        <w:ind w:right="0"/>
        <w:jc w:val="center"/>
        <w:textAlignment w:val="auto"/>
        <w:outlineLvl w:val="9"/>
        <w:rPr>
          <w:rFonts w:hint="default" w:ascii="Times New Roman" w:hAnsi="Times New Roman" w:eastAsia="宋体" w:cs="Times New Roman"/>
          <w:b/>
          <w:bCs/>
          <w:snapToGrid w:val="0"/>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b/>
          <w:bCs/>
          <w:snapToGrid w:val="0"/>
          <w:color w:val="000000" w:themeColor="text1"/>
          <w:kern w:val="0"/>
          <w:sz w:val="21"/>
          <w:szCs w:val="21"/>
          <w:lang w:val="en-US" w:eastAsia="zh-CN"/>
          <w14:textFill>
            <w14:solidFill>
              <w14:schemeClr w14:val="tx1"/>
            </w14:solidFill>
          </w14:textFill>
        </w:rPr>
        <w:t>图3</w:t>
      </w:r>
      <w:r>
        <w:rPr>
          <w:rFonts w:hint="eastAsia" w:ascii="Times New Roman" w:hAnsi="Times New Roman" w:eastAsia="宋体" w:cs="Times New Roman"/>
          <w:b/>
          <w:bCs/>
          <w:snapToGrid w:val="0"/>
          <w:color w:val="000000" w:themeColor="text1"/>
          <w:kern w:val="0"/>
          <w:sz w:val="21"/>
          <w:szCs w:val="21"/>
          <w:lang w:val="en-US" w:eastAsia="zh-CN"/>
          <w14:textFill>
            <w14:solidFill>
              <w14:schemeClr w14:val="tx1"/>
            </w14:solidFill>
          </w14:textFill>
        </w:rPr>
        <w:t>.6</w:t>
      </w:r>
      <w:r>
        <w:rPr>
          <w:rFonts w:hint="default" w:ascii="Times New Roman" w:hAnsi="Times New Roman" w:eastAsia="宋体" w:cs="Times New Roman"/>
          <w:b/>
          <w:bCs/>
          <w:snapToGrid w:val="0"/>
          <w:color w:val="000000" w:themeColor="text1"/>
          <w:kern w:val="0"/>
          <w:sz w:val="21"/>
          <w:szCs w:val="21"/>
          <w:lang w:val="en-US" w:eastAsia="zh-CN"/>
          <w14:textFill>
            <w14:solidFill>
              <w14:schemeClr w14:val="tx1"/>
            </w14:solidFill>
          </w14:textFill>
        </w:rPr>
        <w:t>-1  项目工艺流程及产物图</w:t>
      </w:r>
    </w:p>
    <w:p>
      <w:pPr>
        <w:keepNext w:val="0"/>
        <w:keepLines w:val="0"/>
        <w:pageBreakBefore w:val="0"/>
        <w:widowControl w:val="0"/>
        <w:suppressLineNumbers w:val="0"/>
        <w:tabs>
          <w:tab w:val="left" w:pos="1639"/>
        </w:tabs>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14:textFill>
            <w14:solidFill>
              <w14:schemeClr w14:val="tx1"/>
            </w14:solidFill>
          </w14:textFill>
        </w:rPr>
        <w:t>①原材料验收复检</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原材料使用符合排放的车辆运输进场，由检验员对原材料的尺寸等进行验收复检。</w:t>
      </w: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br w:type="textWrapping"/>
      </w: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 xml:space="preserve">    ②下料</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根据图纸要求用等离子切割机、氧炔焰直条切割机对钢材进行下料切割，该过程产生机械噪声、切割粉尘以及废边角料。</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③组立</w:t>
      </w:r>
    </w:p>
    <w:p>
      <w:pPr>
        <w:keepNext w:val="0"/>
        <w:keepLines w:val="0"/>
        <w:pageBreakBefore w:val="0"/>
        <w:widowControl w:val="0"/>
        <w:kinsoku/>
        <w:wordWrap/>
        <w:overflowPunct/>
        <w:topLinePunct w:val="0"/>
        <w:autoSpaceDE/>
        <w:autoSpaceDN/>
        <w:bidi w:val="0"/>
        <w:snapToGrid/>
        <w:spacing w:line="360" w:lineRule="auto"/>
        <w:ind w:left="479" w:leftChars="228" w:firstLine="0" w:firstLineChars="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上述工序切割好的钢材用组立机进行组，该过产生机械噪声。</w:t>
      </w: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br w:type="textWrapping"/>
      </w: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④埋弧焊接</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组立好的钢材再根据需用埋弧焊机进行焊接，该过程产生机械噪声和焊接粉</w:t>
      </w:r>
    </w:p>
    <w:p>
      <w:pPr>
        <w:keepNext w:val="0"/>
        <w:keepLines w:val="0"/>
        <w:pageBreakBefore w:val="0"/>
        <w:widowControl w:val="0"/>
        <w:kinsoku/>
        <w:wordWrap/>
        <w:overflowPunct/>
        <w:topLinePunct w:val="0"/>
        <w:autoSpaceDE/>
        <w:autoSpaceDN/>
        <w:bidi w:val="0"/>
        <w:snapToGrid/>
        <w:spacing w:line="360" w:lineRule="auto"/>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尘。</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⑤矫正</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埋弧焊接后的钢材用矫正机进行变形矫正，该过程产生机械噪声。</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⑥拼装</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校正后的半成品进行人工拼装。</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⑦焊接</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拼装完成后使用焊机进行局部的焊接，该过程产生机械噪声和焊接粉尘。</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⑧清磨</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焊接好的半成品根据需求进行手工清磨，该过程产生机械噪声和少量的清磨粉尘。</w:t>
      </w:r>
    </w:p>
    <w:p>
      <w:pPr>
        <w:keepNext w:val="0"/>
        <w:keepLines w:val="0"/>
        <w:pageBreakBefore w:val="0"/>
        <w:widowControl w:val="0"/>
        <w:suppressLineNumbers w:val="0"/>
        <w:tabs>
          <w:tab w:val="left" w:pos="1639"/>
        </w:tabs>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14:textFill>
            <w14:solidFill>
              <w14:schemeClr w14:val="tx1"/>
            </w14:solidFill>
          </w14:textFill>
        </w:rPr>
        <w:t>⑨抛丸除锈</w:t>
      </w:r>
    </w:p>
    <w:p>
      <w:pPr>
        <w:keepNext w:val="0"/>
        <w:keepLines w:val="0"/>
        <w:pageBreakBefore w:val="0"/>
        <w:widowControl w:val="0"/>
        <w:suppressLineNumbers w:val="0"/>
        <w:tabs>
          <w:tab w:val="left" w:pos="1639"/>
        </w:tabs>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清磨完毕后再用抛丸机进行抛丸清理，该过程产生机械噪声和抛丸粉尘。</w:t>
      </w:r>
    </w:p>
    <w:p>
      <w:pPr>
        <w:keepNext w:val="0"/>
        <w:keepLines w:val="0"/>
        <w:pageBreakBefore w:val="0"/>
        <w:widowControl w:val="0"/>
        <w:suppressLineNumbers w:val="0"/>
        <w:tabs>
          <w:tab w:val="left" w:pos="1639"/>
        </w:tabs>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textAlignment w:val="auto"/>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⑩油漆</w:t>
      </w:r>
      <w:r>
        <w:rPr>
          <w:rFonts w:hint="eastAsia"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喷涂</w:t>
      </w:r>
    </w:p>
    <w:p>
      <w:pPr>
        <w:spacing w:line="360" w:lineRule="auto"/>
        <w:ind w:firstLine="480" w:firstLineChars="200"/>
        <w:outlineLvl w:val="9"/>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b w:val="0"/>
          <w:bCs w:val="0"/>
          <w:snapToGrid w:val="0"/>
          <w:color w:val="000000" w:themeColor="text1"/>
          <w:kern w:val="0"/>
          <w:sz w:val="24"/>
          <w:szCs w:val="24"/>
          <w:lang w:val="en-US" w:eastAsia="zh-CN" w:bidi="ar-SA"/>
          <w14:textFill>
            <w14:solidFill>
              <w14:schemeClr w14:val="tx1"/>
            </w14:solidFill>
          </w14:textFill>
        </w:rPr>
        <w:t>抛丸完毕后利用密闭式喷漆房进行油漆喷涂自然晾干，调漆房设置在喷漆房旁边，密闭，通过管道连通，该过程产生有机废气和漆雾。然后成品进行标识编码，最后进行检验入库存放。</w:t>
      </w:r>
    </w:p>
    <w:p>
      <w:pPr>
        <w:spacing w:line="360" w:lineRule="auto"/>
        <w:ind w:firstLine="480" w:firstLineChars="200"/>
        <w:outlineLvl w:val="9"/>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在生产单元中存在的风险单元主要有：</w:t>
      </w:r>
      <w:r>
        <w:rPr>
          <w:rFonts w:hint="default" w:ascii="Times New Roman" w:hAnsi="Times New Roman" w:eastAsia="宋体" w:cs="Times New Roman"/>
          <w:color w:val="000000" w:themeColor="text1"/>
          <w:sz w:val="24"/>
          <w:lang w:val="en-US" w:eastAsia="zh-CN"/>
          <w14:textFill>
            <w14:solidFill>
              <w14:schemeClr w14:val="tx1"/>
            </w14:solidFill>
          </w14:textFill>
        </w:rPr>
        <w:t>丙烷</w:t>
      </w:r>
      <w:r>
        <w:rPr>
          <w:rFonts w:hint="default" w:ascii="Times New Roman" w:hAnsi="Times New Roman" w:eastAsia="宋体" w:cs="Times New Roman"/>
          <w:color w:val="000000" w:themeColor="text1"/>
          <w:sz w:val="24"/>
          <w:lang w:eastAsia="zh-CN"/>
          <w14:textFill>
            <w14:solidFill>
              <w14:schemeClr w14:val="tx1"/>
            </w14:solidFill>
          </w14:textFill>
        </w:rPr>
        <w:t>、油漆原辅料存储区</w:t>
      </w:r>
      <w:r>
        <w:rPr>
          <w:rFonts w:hint="default" w:ascii="Times New Roman" w:hAnsi="Times New Roman" w:eastAsia="宋体" w:cs="Times New Roman"/>
          <w:color w:val="000000" w:themeColor="text1"/>
          <w:sz w:val="24"/>
          <w14:textFill>
            <w14:solidFill>
              <w14:schemeClr w14:val="tx1"/>
            </w14:solidFill>
          </w14:textFill>
        </w:rPr>
        <w:t>、危险废物暂存区。</w:t>
      </w:r>
    </w:p>
    <w:p>
      <w:pPr>
        <w:keepNext w:val="0"/>
        <w:keepLines w:val="0"/>
        <w:pageBreakBefore w:val="0"/>
        <w:widowControl w:val="0"/>
        <w:kinsoku/>
        <w:wordWrap/>
        <w:topLinePunct w:val="0"/>
        <w:autoSpaceDE/>
        <w:autoSpaceDN/>
        <w:bidi w:val="0"/>
        <w:adjustRightInd w:val="0"/>
        <w:snapToGrid w:val="0"/>
        <w:spacing w:line="360" w:lineRule="auto"/>
        <w:textAlignment w:val="auto"/>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3.6.2 主要污染物产排情况</w:t>
      </w:r>
    </w:p>
    <w:p>
      <w:pPr>
        <w:spacing w:line="360" w:lineRule="auto"/>
        <w:ind w:firstLine="480" w:firstLineChars="200"/>
        <w:outlineLvl w:val="9"/>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（1）废气</w:t>
      </w:r>
    </w:p>
    <w:p>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项目营运期所产生的大气污染物主要为：切割烟尘、焊接烟尘、抛丸、清磨粉尘、喷漆废气、食堂油烟。</w:t>
      </w:r>
    </w:p>
    <w:p>
      <w:pPr>
        <w:pStyle w:val="30"/>
        <w:keepNext w:val="0"/>
        <w:keepLines w:val="0"/>
        <w:pageBreakBefore w:val="0"/>
        <w:widowControl w:val="0"/>
        <w:kinsoku/>
        <w:wordWrap/>
        <w:overflowPunct/>
        <w:topLinePunct w:val="0"/>
        <w:bidi w:val="0"/>
        <w:snapToGrid/>
        <w:spacing w:line="360" w:lineRule="auto"/>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切割烟尘经烟尘净化器进行处理（收集效率90%，处理效率95%，风量16000m</w:t>
      </w:r>
      <w:r>
        <w:rPr>
          <w:rFonts w:hint="default" w:ascii="Times New Roman" w:hAnsi="Times New Roman" w:eastAsia="宋体" w:cs="Times New Roman"/>
          <w:color w:val="000000" w:themeColor="text1"/>
          <w:sz w:val="24"/>
          <w:szCs w:val="24"/>
          <w:vertAlign w:val="superscript"/>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/h）处理后通过排气筒排放；焊接烟尘由移动式焊烟净化器进行处理（焊接烟尘的捕集率约为85%，净化效率95%，单台风量3000m</w:t>
      </w:r>
      <w:r>
        <w:rPr>
          <w:rFonts w:hint="default" w:ascii="Times New Roman" w:hAnsi="Times New Roman" w:eastAsia="宋体" w:cs="Times New Roman"/>
          <w:color w:val="000000" w:themeColor="text1"/>
          <w:sz w:val="24"/>
          <w:szCs w:val="24"/>
          <w:vertAlign w:val="superscript"/>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/h），净化后的废气在车间内排放；车间设置中央除尘器（粉尘的捕集率约为90%，净化效率95%，风量60000m</w:t>
      </w:r>
      <w:r>
        <w:rPr>
          <w:rFonts w:hint="default" w:ascii="Times New Roman" w:hAnsi="Times New Roman" w:eastAsia="宋体" w:cs="Times New Roman"/>
          <w:color w:val="000000" w:themeColor="text1"/>
          <w:sz w:val="24"/>
          <w:szCs w:val="24"/>
          <w:vertAlign w:val="superscript"/>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/h）处理车间为捕集及无组织焊接粉尘，后经20.5m排气筒排放；抛丸粉尘由布袋除尘器除（风量为36000m</w:t>
      </w:r>
      <w:r>
        <w:rPr>
          <w:rFonts w:hint="default" w:ascii="Times New Roman" w:hAnsi="Times New Roman" w:eastAsia="宋体" w:cs="Times New Roman"/>
          <w:color w:val="000000" w:themeColor="text1"/>
          <w:sz w:val="24"/>
          <w:szCs w:val="24"/>
          <w:vertAlign w:val="superscript"/>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/h，粉尘的收集效率约95%，</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净化效率约99%）</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尘后经过20m高排气筒排放；喷漆产生的废气经过密闭式漆房收集后后经</w:t>
      </w:r>
      <w:r>
        <w:rPr>
          <w:rFonts w:hint="default" w:ascii="Times New Roman" w:hAnsi="Times New Roman" w:eastAsia="宋体" w:cs="Times New Roman"/>
          <w:b w:val="0"/>
          <w:bCs/>
          <w:color w:val="000000" w:themeColor="text1"/>
          <w:sz w:val="24"/>
          <w:szCs w:val="24"/>
          <w14:textFill>
            <w14:solidFill>
              <w14:schemeClr w14:val="tx1"/>
            </w14:solidFill>
          </w14:textFill>
        </w:rPr>
        <w:t>干式过滤＋吸附催化</w:t>
      </w:r>
      <w:r>
        <w:rPr>
          <w:rFonts w:hint="default" w:ascii="Times New Roman" w:hAnsi="Times New Roman" w:eastAsia="宋体" w:cs="Times New Roman"/>
          <w:b w:val="0"/>
          <w:bCs/>
          <w:color w:val="000000" w:themeColor="text1"/>
          <w:sz w:val="24"/>
          <w:szCs w:val="24"/>
          <w:lang w:val="en-US" w:eastAsia="zh-CN"/>
          <w14:textFill>
            <w14:solidFill>
              <w14:schemeClr w14:val="tx1"/>
            </w14:solidFill>
          </w14:textFill>
        </w:rPr>
        <w:t>装置</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处理工艺（处理效率约95%）后20m经高排气筒排放；食堂设置2个灶头，油烟废气经静电式油烟净化器处理后引至所在建筑楼顶排放</w:t>
      </w:r>
      <w:r>
        <w:rPr>
          <w:rFonts w:hint="default" w:ascii="Times New Roman" w:hAnsi="Times New Roman" w:cs="Times New Roman"/>
          <w:color w:val="000000" w:themeColor="text1"/>
          <w:sz w:val="24"/>
          <w:szCs w:val="24"/>
          <w:lang w:val="en-US" w:eastAsia="zh-CN"/>
          <w14:textFill>
            <w14:solidFill>
              <w14:schemeClr w14:val="tx1"/>
            </w14:solidFill>
          </w14:textFill>
        </w:rPr>
        <w:t>。</w:t>
      </w:r>
    </w:p>
    <w:p>
      <w:pPr>
        <w:keepNext w:val="0"/>
        <w:keepLines w:val="0"/>
        <w:pageBreakBefore w:val="0"/>
        <w:widowControl w:val="0"/>
        <w:numPr>
          <w:ilvl w:val="0"/>
          <w:numId w:val="1"/>
        </w:numPr>
        <w:kinsoku/>
        <w:wordWrap/>
        <w:overflowPunct/>
        <w:topLinePunct w:val="0"/>
        <w:bidi w:val="0"/>
        <w:snapToGrid/>
        <w:spacing w:line="360" w:lineRule="auto"/>
        <w:ind w:firstLine="480" w:firstLineChars="200"/>
        <w:textAlignment w:val="auto"/>
        <w:outlineLvl w:val="9"/>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废水</w:t>
      </w:r>
    </w:p>
    <w:p>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项目水污染源主要为生活污废水及少量生产废水</w:t>
      </w:r>
      <w:r>
        <w:rPr>
          <w:rFonts w:hint="eastAsia" w:ascii="Times New Roman" w:hAnsi="Times New Roman" w:eastAsia="宋体" w:cs="Times New Roman"/>
          <w:color w:val="000000" w:themeColor="text1"/>
          <w:sz w:val="24"/>
          <w:lang w:val="en-US" w:eastAsia="zh-CN"/>
          <w14:textFill>
            <w14:solidFill>
              <w14:schemeClr w14:val="tx1"/>
            </w14:solidFill>
          </w14:textFill>
        </w:rPr>
        <w:t>，</w:t>
      </w:r>
      <w:r>
        <w:rPr>
          <w:rFonts w:hint="default" w:ascii="Times New Roman" w:hAnsi="Times New Roman" w:eastAsia="宋体" w:cs="Times New Roman"/>
          <w:color w:val="000000" w:themeColor="text1"/>
          <w:sz w:val="24"/>
          <w:lang w:val="en-US" w:eastAsia="zh-CN"/>
          <w14:textFill>
            <w14:solidFill>
              <w14:schemeClr w14:val="tx1"/>
            </w14:solidFill>
          </w14:textFill>
        </w:rPr>
        <w:t>其中生活废污水为员工生活用水及食堂含油废水，食堂含油废水经隔油池（5m</w:t>
      </w:r>
      <w:r>
        <w:rPr>
          <w:rFonts w:hint="default" w:ascii="Times New Roman" w:hAnsi="Times New Roman" w:eastAsia="宋体" w:cs="Times New Roman"/>
          <w:color w:val="000000" w:themeColor="text1"/>
          <w:sz w:val="24"/>
          <w:vertAlign w:val="superscript"/>
          <w:lang w:val="en-US" w:eastAsia="zh-CN"/>
          <w14:textFill>
            <w14:solidFill>
              <w14:schemeClr w14:val="tx1"/>
            </w14:solidFill>
          </w14:textFill>
        </w:rPr>
        <w:t>3</w:t>
      </w:r>
      <w:r>
        <w:rPr>
          <w:rFonts w:hint="default" w:ascii="Times New Roman" w:hAnsi="Times New Roman" w:eastAsia="宋体" w:cs="Times New Roman"/>
          <w:color w:val="000000" w:themeColor="text1"/>
          <w:sz w:val="24"/>
          <w:lang w:val="en-US" w:eastAsia="zh-CN"/>
          <w14:textFill>
            <w14:solidFill>
              <w14:schemeClr w14:val="tx1"/>
            </w14:solidFill>
          </w14:textFill>
        </w:rPr>
        <w:t>/d）隔油后与其他生活污水一同排入化粪池（100m</w:t>
      </w:r>
      <w:r>
        <w:rPr>
          <w:rFonts w:hint="default" w:ascii="Times New Roman" w:hAnsi="Times New Roman" w:eastAsia="宋体" w:cs="Times New Roman"/>
          <w:color w:val="000000" w:themeColor="text1"/>
          <w:sz w:val="24"/>
          <w:vertAlign w:val="superscript"/>
          <w:lang w:val="en-US" w:eastAsia="zh-CN"/>
          <w14:textFill>
            <w14:solidFill>
              <w14:schemeClr w14:val="tx1"/>
            </w14:solidFill>
          </w14:textFill>
        </w:rPr>
        <w:t>3</w:t>
      </w:r>
      <w:r>
        <w:rPr>
          <w:rFonts w:hint="default" w:ascii="Times New Roman" w:hAnsi="Times New Roman" w:eastAsia="宋体" w:cs="Times New Roman"/>
          <w:color w:val="000000" w:themeColor="text1"/>
          <w:sz w:val="24"/>
          <w:lang w:val="en-US" w:eastAsia="zh-CN"/>
          <w14:textFill>
            <w14:solidFill>
              <w14:schemeClr w14:val="tx1"/>
            </w14:solidFill>
          </w14:textFill>
        </w:rPr>
        <w:t>/d）处理后进市政污水管网，最终进入秦汉新城朝阳污水处理厂；生产用水为催化燃烧装置水箱用水，循环用水不外排。</w:t>
      </w:r>
    </w:p>
    <w:p>
      <w:pPr>
        <w:numPr>
          <w:ilvl w:val="0"/>
          <w:numId w:val="1"/>
        </w:numPr>
        <w:spacing w:line="360" w:lineRule="auto"/>
        <w:ind w:left="0" w:leftChars="0" w:firstLine="480" w:firstLineChars="200"/>
        <w:outlineLvl w:val="9"/>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固废</w:t>
      </w:r>
    </w:p>
    <w:p>
      <w:pPr>
        <w:keepNext w:val="0"/>
        <w:keepLines w:val="0"/>
        <w:pageBreakBefore w:val="0"/>
        <w:widowControl w:val="0"/>
        <w:kinsoku/>
        <w:wordWrap/>
        <w:overflowPunct/>
        <w:topLinePunct w:val="0"/>
        <w:bidi w:val="0"/>
        <w:snapToGrid/>
        <w:spacing w:line="360" w:lineRule="auto"/>
        <w:ind w:firstLine="480" w:firstLineChars="200"/>
        <w:textAlignment w:val="auto"/>
        <w:outlineLvl w:val="9"/>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活垃圾分类收集，定期交由换位部门处置；餐厨垃圾收集后交由有资质单位处置；除尘收集的粉尘、边角料、焊渣等定点堆存于厂区西南角，由回收公司回收；油污抹布、棉纱、废机油、废润滑油、废油桶、漆渣及油漆桶、废活性炭、废过滤棉分类收集，放置于危废暂存间，定期委托有资质的单位进行收集处理。原有位于一号厂房东侧约84m</w:t>
      </w:r>
      <w:r>
        <w:rPr>
          <w:rFonts w:hint="default" w:ascii="Times New Roman" w:hAnsi="Times New Roman" w:eastAsia="宋体" w:cs="Times New Roman"/>
          <w:color w:val="000000" w:themeColor="text1"/>
          <w:sz w:val="24"/>
          <w:vertAlign w:val="superscript"/>
          <w:lang w:val="en-US" w:eastAsia="zh-CN"/>
          <w14:textFill>
            <w14:solidFill>
              <w14:schemeClr w14:val="tx1"/>
            </w14:solidFill>
          </w14:textFill>
        </w:rPr>
        <w:t>2</w:t>
      </w:r>
      <w:r>
        <w:rPr>
          <w:rFonts w:hint="default" w:ascii="Times New Roman" w:hAnsi="Times New Roman" w:eastAsia="宋体" w:cs="Times New Roman"/>
          <w:color w:val="000000" w:themeColor="text1"/>
          <w:sz w:val="24"/>
          <w:lang w:val="en-US" w:eastAsia="zh-CN"/>
          <w14:textFill>
            <w14:solidFill>
              <w14:schemeClr w14:val="tx1"/>
            </w14:solidFill>
          </w14:textFill>
        </w:rPr>
        <w:t>的危废暂存间拆除后，本次新建一座危废暂存间，位于二号厂房的南侧，面积约30m</w:t>
      </w:r>
      <w:r>
        <w:rPr>
          <w:rFonts w:hint="default" w:ascii="Times New Roman" w:hAnsi="Times New Roman" w:eastAsia="宋体" w:cs="Times New Roman"/>
          <w:color w:val="000000" w:themeColor="text1"/>
          <w:sz w:val="24"/>
          <w:vertAlign w:val="superscript"/>
          <w:lang w:val="en-US" w:eastAsia="zh-CN"/>
          <w14:textFill>
            <w14:solidFill>
              <w14:schemeClr w14:val="tx1"/>
            </w14:solidFill>
          </w14:textFill>
        </w:rPr>
        <w:t>2</w:t>
      </w:r>
      <w:r>
        <w:rPr>
          <w:rFonts w:hint="default" w:ascii="Times New Roman" w:hAnsi="Times New Roman" w:eastAsia="宋体" w:cs="Times New Roman"/>
          <w:color w:val="000000" w:themeColor="text1"/>
          <w:sz w:val="24"/>
          <w:lang w:val="en-US" w:eastAsia="zh-CN"/>
          <w14:textFill>
            <w14:solidFill>
              <w14:schemeClr w14:val="tx1"/>
            </w14:solidFill>
          </w14:textFill>
        </w:rPr>
        <w:t>。</w:t>
      </w:r>
    </w:p>
    <w:p>
      <w:pPr>
        <w:pStyle w:val="33"/>
        <w:spacing w:line="360" w:lineRule="auto"/>
        <w:ind w:firstLine="0" w:firstLineChars="0"/>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45" w:name="_Toc1846"/>
      <w:r>
        <w:rPr>
          <w:rFonts w:hint="default" w:ascii="Times New Roman" w:hAnsi="Times New Roman" w:eastAsia="宋体" w:cs="Times New Roman"/>
          <w:b/>
          <w:color w:val="000000" w:themeColor="text1"/>
          <w:sz w:val="28"/>
          <w:szCs w:val="28"/>
          <w14:textFill>
            <w14:solidFill>
              <w14:schemeClr w14:val="tx1"/>
            </w14:solidFill>
          </w14:textFill>
        </w:rPr>
        <w:t>3.</w:t>
      </w:r>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7</w:t>
      </w:r>
      <w:r>
        <w:rPr>
          <w:rFonts w:hint="default" w:ascii="Times New Roman" w:hAnsi="Times New Roman" w:eastAsia="宋体" w:cs="Times New Roman"/>
          <w:b/>
          <w:color w:val="000000" w:themeColor="text1"/>
          <w:sz w:val="28"/>
          <w:szCs w:val="28"/>
          <w14:textFill>
            <w14:solidFill>
              <w14:schemeClr w14:val="tx1"/>
            </w14:solidFill>
          </w14:textFill>
        </w:rPr>
        <w:t>安全生产管理</w:t>
      </w:r>
      <w:bookmarkEnd w:id="43"/>
      <w:bookmarkEnd w:id="44"/>
      <w:bookmarkEnd w:id="45"/>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3.7.1安全生产管理</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消防验收：厂区的平面布置合理，消防物资和设施基本齐全</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安全生产许可：该厂不属于危险化学品生产企业，无需办理安全生产许可证。</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危险化学品安全评价：该厂不属于危险化学品生产企业，无需进行危险化学品安全评价。</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危险化学品重大危险源备案：该厂运营中所涉及的环境风险物质主要是含二甲苯的油漆、煤气、废切削液等物质，根据提供的资料，其使用量、产生量及储存量小于《企业突发环境事件风险评估指南（试行）》附录B所列的化学物质和《危险化学品重大危险源辨识》(GB18218-2009)中规定物质的临界量。因此，医院无需进行危险化学品重大危险源备案。</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3.7.2安全生产管理措施</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为了加强对危险源的安全管理，预防危险事故的发生，应采取如下措施：</w:t>
      </w:r>
    </w:p>
    <w:p>
      <w:pPr>
        <w:spacing w:line="360" w:lineRule="auto"/>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设置专职安全员具体负责安全工作；根据所采购的设备的技术条件，制定各种符合实际的操作规程，并保证严格、熟练按照操作规程操作；定期对员工进行消防训练。使每个职工都会使用消防器材；加强厂区现场管理，保持地面干净整齐、无杂物、污水，安全消防通道畅通，严防物料、杂品乱堆乱放；加强厂区设备、设施、电气的维修，使其经常处于良好状态；建立健全安全管理制度，制定各种人员的安全责任制。</w:t>
      </w:r>
    </w:p>
    <w:p>
      <w:pPr>
        <w:pStyle w:val="33"/>
        <w:spacing w:line="360" w:lineRule="auto"/>
        <w:ind w:firstLine="0" w:firstLineChars="0"/>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46" w:name="_Toc13737594"/>
      <w:bookmarkStart w:id="47" w:name="_Toc13839820"/>
      <w:bookmarkStart w:id="48" w:name="_Toc10117"/>
      <w:r>
        <w:rPr>
          <w:rFonts w:hint="default" w:ascii="Times New Roman" w:hAnsi="Times New Roman" w:eastAsia="宋体" w:cs="Times New Roman"/>
          <w:b/>
          <w:color w:val="000000" w:themeColor="text1"/>
          <w:sz w:val="28"/>
          <w:szCs w:val="28"/>
          <w14:textFill>
            <w14:solidFill>
              <w14:schemeClr w14:val="tx1"/>
            </w14:solidFill>
          </w14:textFill>
        </w:rPr>
        <w:t>3.</w:t>
      </w:r>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8</w:t>
      </w:r>
      <w:r>
        <w:rPr>
          <w:rFonts w:hint="default" w:ascii="Times New Roman" w:hAnsi="Times New Roman" w:eastAsia="宋体" w:cs="Times New Roman"/>
          <w:b/>
          <w:color w:val="000000" w:themeColor="text1"/>
          <w:sz w:val="28"/>
          <w:szCs w:val="28"/>
          <w14:textFill>
            <w14:solidFill>
              <w14:schemeClr w14:val="tx1"/>
            </w14:solidFill>
          </w14:textFill>
        </w:rPr>
        <w:t>现有环境风险防控与应急措施情况</w:t>
      </w:r>
      <w:bookmarkEnd w:id="46"/>
      <w:bookmarkEnd w:id="47"/>
      <w:bookmarkEnd w:id="48"/>
    </w:p>
    <w:p>
      <w:pPr>
        <w:spacing w:line="360" w:lineRule="auto"/>
        <w:outlineLvl w:val="2"/>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3.</w:t>
      </w: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8</w:t>
      </w:r>
      <w:r>
        <w:rPr>
          <w:rFonts w:hint="default" w:ascii="Times New Roman" w:hAnsi="Times New Roman" w:eastAsia="宋体" w:cs="Times New Roman"/>
          <w:b/>
          <w:color w:val="000000" w:themeColor="text1"/>
          <w:sz w:val="24"/>
          <w:szCs w:val="24"/>
          <w14:textFill>
            <w14:solidFill>
              <w14:schemeClr w14:val="tx1"/>
            </w14:solidFill>
          </w14:textFill>
        </w:rPr>
        <w:t>.1现有环境风险防范措施</w:t>
      </w:r>
    </w:p>
    <w:p>
      <w:pPr>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bookmarkStart w:id="49" w:name="_Toc5494"/>
      <w:bookmarkStart w:id="50" w:name="_Toc289"/>
      <w:bookmarkStart w:id="51" w:name="_Toc27787"/>
      <w:bookmarkStart w:id="52" w:name="_Toc22424"/>
      <w:bookmarkStart w:id="53" w:name="_Toc8745"/>
      <w:bookmarkStart w:id="54" w:name="_Toc7736"/>
      <w:bookmarkStart w:id="55" w:name="_Toc23845"/>
      <w:bookmarkStart w:id="56" w:name="_Toc1432"/>
      <w:bookmarkStart w:id="57" w:name="_Toc4683806"/>
      <w:bookmarkStart w:id="58" w:name="_Toc4683736"/>
      <w:bookmarkStart w:id="59" w:name="_Toc4682183"/>
      <w:bookmarkStart w:id="60" w:name="_Toc8032640"/>
      <w:r>
        <w:rPr>
          <w:rFonts w:hint="default" w:ascii="Times New Roman" w:hAnsi="Times New Roman" w:eastAsia="宋体" w:cs="Times New Roman"/>
          <w:color w:val="000000" w:themeColor="text1"/>
          <w:sz w:val="24"/>
          <w:szCs w:val="24"/>
          <w14:textFill>
            <w14:solidFill>
              <w14:schemeClr w14:val="tx1"/>
            </w14:solidFill>
          </w14:textFill>
        </w:rPr>
        <w:t>为了及时掌握危险源的情况，对危险事故做到早发现早处理，降低或避免危险事故造成的危害，公司采取了一下环境风险防范措施</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p>
    <w:p>
      <w:pPr>
        <w:pStyle w:val="19"/>
        <w:spacing w:before="0" w:beforeAutospacing="0" w:after="0" w:afterAutospacing="0" w:line="360" w:lineRule="auto"/>
        <w:jc w:val="center"/>
        <w:rPr>
          <w:rFonts w:hint="default" w:ascii="Times New Roman" w:hAnsi="Times New Roman" w:cs="Times New Roman"/>
          <w:b/>
          <w:color w:val="000000" w:themeColor="text1"/>
          <w:sz w:val="21"/>
          <w:szCs w:val="21"/>
          <w14:textFill>
            <w14:solidFill>
              <w14:schemeClr w14:val="tx1"/>
            </w14:solidFill>
          </w14:textFill>
        </w:rPr>
      </w:pPr>
    </w:p>
    <w:p>
      <w:pPr>
        <w:pStyle w:val="19"/>
        <w:spacing w:before="0" w:beforeAutospacing="0" w:after="0" w:afterAutospacing="0" w:line="360" w:lineRule="auto"/>
        <w:jc w:val="center"/>
        <w:rPr>
          <w:rFonts w:hint="default" w:ascii="Times New Roman" w:hAnsi="Times New Roman" w:cs="Times New Roman"/>
          <w:b/>
          <w:color w:val="000000" w:themeColor="text1"/>
          <w:sz w:val="21"/>
          <w:szCs w:val="21"/>
          <w14:textFill>
            <w14:solidFill>
              <w14:schemeClr w14:val="tx1"/>
            </w14:solidFill>
          </w14:textFill>
        </w:rPr>
      </w:pPr>
    </w:p>
    <w:p>
      <w:pPr>
        <w:pStyle w:val="19"/>
        <w:spacing w:before="0" w:beforeAutospacing="0" w:after="0" w:afterAutospacing="0" w:line="360" w:lineRule="auto"/>
        <w:jc w:val="center"/>
        <w:rPr>
          <w:rFonts w:hint="default" w:ascii="Times New Roman" w:hAnsi="Times New Roman" w:cs="Times New Roman"/>
          <w:bCs/>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表</w:t>
      </w:r>
      <w:r>
        <w:rPr>
          <w:rFonts w:hint="default" w:ascii="Times New Roman" w:hAnsi="Times New Roman" w:cs="Times New Roman"/>
          <w:b/>
          <w:color w:val="000000" w:themeColor="text1"/>
          <w:sz w:val="24"/>
          <w:szCs w:val="24"/>
          <w:lang w:val="en-US" w:eastAsia="zh-CN"/>
          <w14:textFill>
            <w14:solidFill>
              <w14:schemeClr w14:val="tx1"/>
            </w14:solidFill>
          </w14:textFill>
        </w:rPr>
        <w:t>3</w:t>
      </w:r>
      <w:r>
        <w:rPr>
          <w:rFonts w:hint="eastAsia" w:ascii="Times New Roman" w:hAnsi="Times New Roman" w:cs="Times New Roman"/>
          <w:b/>
          <w:color w:val="000000" w:themeColor="text1"/>
          <w:sz w:val="24"/>
          <w:szCs w:val="24"/>
          <w:lang w:val="en-US" w:eastAsia="zh-CN"/>
          <w14:textFill>
            <w14:solidFill>
              <w14:schemeClr w14:val="tx1"/>
            </w14:solidFill>
          </w14:textFill>
        </w:rPr>
        <w:t>.8</w:t>
      </w:r>
      <w:r>
        <w:rPr>
          <w:rFonts w:hint="default" w:ascii="Times New Roman" w:hAnsi="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cs="Times New Roman"/>
          <w:b/>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color w:val="000000" w:themeColor="text1"/>
          <w:sz w:val="24"/>
          <w:szCs w:val="24"/>
          <w14:textFill>
            <w14:solidFill>
              <w14:schemeClr w14:val="tx1"/>
            </w14:solidFill>
          </w14:textFill>
        </w:rPr>
        <w:t xml:space="preserve">  环境风险</w:t>
      </w:r>
      <w:r>
        <w:rPr>
          <w:rFonts w:hint="eastAsia" w:ascii="Times New Roman" w:hAnsi="Times New Roman" w:cs="Times New Roman"/>
          <w:b/>
          <w:color w:val="000000" w:themeColor="text1"/>
          <w:sz w:val="24"/>
          <w:szCs w:val="24"/>
          <w:lang w:val="en-US" w:eastAsia="zh-CN"/>
          <w14:textFill>
            <w14:solidFill>
              <w14:schemeClr w14:val="tx1"/>
            </w14:solidFill>
          </w14:textFill>
        </w:rPr>
        <w:t>防范</w:t>
      </w:r>
      <w:r>
        <w:rPr>
          <w:rFonts w:hint="default" w:ascii="Times New Roman" w:hAnsi="Times New Roman" w:cs="Times New Roman"/>
          <w:b/>
          <w:color w:val="000000" w:themeColor="text1"/>
          <w:sz w:val="24"/>
          <w:szCs w:val="24"/>
          <w14:textFill>
            <w14:solidFill>
              <w14:schemeClr w14:val="tx1"/>
            </w14:solidFill>
          </w14:textFill>
        </w:rPr>
        <w:t>措施</w:t>
      </w:r>
    </w:p>
    <w:tbl>
      <w:tblPr>
        <w:tblStyle w:val="23"/>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46"/>
        <w:gridCol w:w="4333"/>
        <w:gridCol w:w="24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25"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
                <w:bCs w:val="0"/>
                <w:color w:val="000000" w:themeColor="text1"/>
                <w:sz w:val="21"/>
                <w:szCs w:val="21"/>
                <w14:textFill>
                  <w14:solidFill>
                    <w14:schemeClr w14:val="tx1"/>
                  </w14:solidFill>
                </w14:textFill>
              </w:rPr>
            </w:pPr>
            <w:r>
              <w:rPr>
                <w:rFonts w:hint="default" w:ascii="Times New Roman" w:hAnsi="Times New Roman" w:cs="Times New Roman"/>
                <w:b/>
                <w:bCs w:val="0"/>
                <w:color w:val="000000" w:themeColor="text1"/>
                <w:sz w:val="21"/>
                <w:szCs w:val="21"/>
                <w14:textFill>
                  <w14:solidFill>
                    <w14:schemeClr w14:val="tx1"/>
                  </w14:solidFill>
                </w14:textFill>
              </w:rPr>
              <w:t>事故隐患</w:t>
            </w:r>
          </w:p>
        </w:tc>
        <w:tc>
          <w:tcPr>
            <w:tcW w:w="2543"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
                <w:bCs w:val="0"/>
                <w:color w:val="000000" w:themeColor="text1"/>
                <w:sz w:val="21"/>
                <w:szCs w:val="21"/>
                <w14:textFill>
                  <w14:solidFill>
                    <w14:schemeClr w14:val="tx1"/>
                  </w14:solidFill>
                </w14:textFill>
              </w:rPr>
            </w:pPr>
            <w:r>
              <w:rPr>
                <w:rFonts w:hint="default" w:ascii="Times New Roman" w:hAnsi="Times New Roman" w:cs="Times New Roman"/>
                <w:b/>
                <w:bCs w:val="0"/>
                <w:color w:val="000000" w:themeColor="text1"/>
                <w:sz w:val="21"/>
                <w:szCs w:val="21"/>
                <w14:textFill>
                  <w14:solidFill>
                    <w14:schemeClr w14:val="tx1"/>
                  </w14:solidFill>
                </w14:textFill>
              </w:rPr>
              <w:t>安全应对措施</w:t>
            </w:r>
          </w:p>
        </w:tc>
        <w:tc>
          <w:tcPr>
            <w:tcW w:w="1430"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
                <w:bCs w:val="0"/>
                <w:color w:val="000000" w:themeColor="text1"/>
                <w:sz w:val="21"/>
                <w:szCs w:val="21"/>
                <w14:textFill>
                  <w14:solidFill>
                    <w14:schemeClr w14:val="tx1"/>
                  </w14:solidFill>
                </w14:textFill>
              </w:rPr>
            </w:pPr>
            <w:r>
              <w:rPr>
                <w:rFonts w:hint="default" w:ascii="Times New Roman" w:hAnsi="Times New Roman" w:cs="Times New Roman"/>
                <w:b/>
                <w:bCs w:val="0"/>
                <w:color w:val="000000" w:themeColor="text1"/>
                <w:sz w:val="21"/>
                <w:szCs w:val="21"/>
                <w14:textFill>
                  <w14:solidFill>
                    <w14:schemeClr w14:val="tx1"/>
                  </w14:solidFill>
                </w14:textFill>
              </w:rPr>
              <w:t>执行情况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70" w:hRule="atLeast"/>
        </w:trPr>
        <w:tc>
          <w:tcPr>
            <w:tcW w:w="1025"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火灾及爆炸</w:t>
            </w:r>
          </w:p>
        </w:tc>
        <w:tc>
          <w:tcPr>
            <w:tcW w:w="2543" w:type="pct"/>
            <w:tcBorders>
              <w:tl2br w:val="nil"/>
              <w:tr2bl w:val="nil"/>
            </w:tcBorders>
            <w:vAlign w:val="center"/>
          </w:tcPr>
          <w:p>
            <w:pPr>
              <w:pStyle w:val="19"/>
              <w:numPr>
                <w:ilvl w:val="0"/>
                <w:numId w:val="2"/>
              </w:numPr>
              <w:spacing w:before="0" w:beforeAutospacing="0" w:after="0" w:afterAutospacing="0"/>
              <w:jc w:val="both"/>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氧气、丙烷汇流排间要通风良好，无气体异味；要有防阳光直射室内的隔热、降温措施；汇流排间地面要平整光滑，不得有地沟、暗道；并使用防爆工具；安装可燃气体监控报警装置，可燃气体监控报警装置与防爆排风机联锁</w:t>
            </w:r>
            <w:r>
              <w:rPr>
                <w:rFonts w:hint="eastAsia" w:ascii="Times New Roman" w:hAnsi="Times New Roman" w:cs="Times New Roman"/>
                <w:bCs/>
                <w:color w:val="000000" w:themeColor="text1"/>
                <w:sz w:val="21"/>
                <w:szCs w:val="21"/>
                <w:lang w:val="en-US" w:eastAsia="zh-CN"/>
                <w14:textFill>
                  <w14:solidFill>
                    <w14:schemeClr w14:val="tx1"/>
                  </w14:solidFill>
                </w14:textFill>
              </w:rPr>
              <w:t>。</w:t>
            </w:r>
          </w:p>
          <w:p>
            <w:pPr>
              <w:pStyle w:val="19"/>
              <w:numPr>
                <w:ilvl w:val="0"/>
                <w:numId w:val="2"/>
              </w:numPr>
              <w:spacing w:before="0" w:beforeAutospacing="0" w:after="0" w:afterAutospacing="0"/>
              <w:jc w:val="both"/>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喷漆室应按GBJ140的规定配置灭火器材；调漆间是重点防火区域，醒目位置应张贴</w:t>
            </w:r>
            <w:r>
              <w:rPr>
                <w:rFonts w:hint="eastAsia" w:ascii="Times New Roman" w:hAnsi="Times New Roman" w:cs="Times New Roman"/>
                <w:bCs/>
                <w:color w:val="000000" w:themeColor="text1"/>
                <w:sz w:val="21"/>
                <w:szCs w:val="21"/>
                <w:lang w:val="en-US" w:eastAsia="zh-CN"/>
                <w14:textFill>
                  <w14:solidFill>
                    <w14:schemeClr w14:val="tx1"/>
                  </w14:solidFill>
                </w14:textFill>
              </w:rPr>
              <w:t>“</w:t>
            </w:r>
            <w:r>
              <w:rPr>
                <w:rFonts w:hint="default" w:ascii="Times New Roman" w:hAnsi="Times New Roman" w:cs="Times New Roman"/>
                <w:bCs/>
                <w:color w:val="000000" w:themeColor="text1"/>
                <w:sz w:val="21"/>
                <w:szCs w:val="21"/>
                <w:lang w:val="en-US" w:eastAsia="zh-CN"/>
                <w14:textFill>
                  <w14:solidFill>
                    <w14:schemeClr w14:val="tx1"/>
                  </w14:solidFill>
                </w14:textFill>
              </w:rPr>
              <w:t>严禁烟火</w:t>
            </w:r>
            <w:r>
              <w:rPr>
                <w:rFonts w:hint="eastAsia" w:ascii="Times New Roman" w:hAnsi="Times New Roman" w:cs="Times New Roman"/>
                <w:bCs/>
                <w:color w:val="000000" w:themeColor="text1"/>
                <w:sz w:val="21"/>
                <w:szCs w:val="21"/>
                <w:lang w:val="en-US" w:eastAsia="zh-CN"/>
                <w14:textFill>
                  <w14:solidFill>
                    <w14:schemeClr w14:val="tx1"/>
                  </w14:solidFill>
                </w14:textFill>
              </w:rPr>
              <w:t>”</w:t>
            </w:r>
            <w:r>
              <w:rPr>
                <w:rFonts w:hint="default" w:ascii="Times New Roman" w:hAnsi="Times New Roman" w:cs="Times New Roman"/>
                <w:bCs/>
                <w:color w:val="000000" w:themeColor="text1"/>
                <w:sz w:val="21"/>
                <w:szCs w:val="21"/>
                <w:lang w:val="en-US" w:eastAsia="zh-CN"/>
                <w14:textFill>
                  <w14:solidFill>
                    <w14:schemeClr w14:val="tx1"/>
                  </w14:solidFill>
                </w14:textFill>
              </w:rPr>
              <w:t>等安全警示标志；调漆间的油漆、稀释剂储存量不能超过一天的使用量。</w:t>
            </w:r>
          </w:p>
        </w:tc>
        <w:tc>
          <w:tcPr>
            <w:tcW w:w="1430" w:type="pct"/>
            <w:tcBorders>
              <w:tl2br w:val="nil"/>
              <w:tr2bl w:val="nil"/>
            </w:tcBorders>
            <w:vAlign w:val="center"/>
          </w:tcPr>
          <w:p>
            <w:pPr>
              <w:pStyle w:val="19"/>
              <w:spacing w:before="0" w:beforeAutospacing="0" w:after="0" w:afterAutospacing="0"/>
              <w:jc w:val="both"/>
              <w:rPr>
                <w:rFonts w:hint="eastAsia"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严格按公司的安全操作规程和安全管理制度执行，由负责人监督实施</w:t>
            </w:r>
            <w:r>
              <w:rPr>
                <w:rFonts w:hint="eastAsia" w:ascii="Times New Roman" w:hAnsi="Times New Roman" w:cs="Times New Roman"/>
                <w:bCs/>
                <w:color w:val="000000" w:themeColor="text1"/>
                <w:sz w:val="21"/>
                <w:szCs w:val="21"/>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02" w:hRule="atLeast"/>
        </w:trPr>
        <w:tc>
          <w:tcPr>
            <w:tcW w:w="1025" w:type="pct"/>
            <w:tcBorders>
              <w:tl2br w:val="nil"/>
              <w:tr2bl w:val="nil"/>
            </w:tcBorders>
            <w:vAlign w:val="center"/>
          </w:tcPr>
          <w:p>
            <w:pPr>
              <w:pStyle w:val="19"/>
              <w:spacing w:before="0" w:beforeAutospacing="0" w:after="0" w:afterAutospacing="0"/>
              <w:rPr>
                <w:rFonts w:hint="eastAsia"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稀释剂、油漆等</w:t>
            </w:r>
            <w:r>
              <w:rPr>
                <w:rFonts w:hint="eastAsia" w:ascii="Times New Roman" w:hAnsi="Times New Roman" w:cs="Times New Roman"/>
                <w:bCs/>
                <w:color w:val="000000" w:themeColor="text1"/>
                <w:sz w:val="21"/>
                <w:szCs w:val="21"/>
                <w:lang w:val="en-US" w:eastAsia="zh-CN"/>
                <w14:textFill>
                  <w14:solidFill>
                    <w14:schemeClr w14:val="tx1"/>
                  </w14:solidFill>
                </w14:textFill>
              </w:rPr>
              <w:t>泄露</w:t>
            </w:r>
          </w:p>
        </w:tc>
        <w:tc>
          <w:tcPr>
            <w:tcW w:w="254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lang w:val="en-US" w:eastAsia="zh-CN" w:bidi="ar-SA"/>
                <w14:textFill>
                  <w14:solidFill>
                    <w14:schemeClr w14:val="tx1"/>
                  </w14:solidFill>
                </w14:textFill>
              </w:rPr>
              <w:t>1、</w:t>
            </w: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在储存和使用过程中制定风险物质安全操作规程，操作人员必须严格执行；</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lang w:val="en-US" w:eastAsia="zh-CN" w:bidi="ar-SA"/>
                <w14:textFill>
                  <w14:solidFill>
                    <w14:schemeClr w14:val="tx1"/>
                  </w14:solidFill>
                </w14:textFill>
              </w:rPr>
              <w:t>2、</w:t>
            </w: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风险物质储存库应建立健全安全规程及执勤制度，检查各化学品是否保存完好；</w:t>
            </w:r>
          </w:p>
          <w:p>
            <w:pPr>
              <w:pStyle w:val="19"/>
              <w:numPr>
                <w:ilvl w:val="0"/>
                <w:numId w:val="0"/>
              </w:numPr>
              <w:spacing w:before="0" w:beforeAutospacing="0" w:after="0" w:afterAutospacing="0"/>
              <w:ind w:leftChars="0"/>
              <w:jc w:val="both"/>
              <w:rPr>
                <w:rFonts w:hint="default" w:ascii="Times New Roman" w:hAnsi="Times New Roman" w:cs="Times New Roman"/>
                <w:bCs/>
                <w:color w:val="000000" w:themeColor="text1"/>
                <w:sz w:val="21"/>
                <w:szCs w:val="21"/>
                <w14:textFill>
                  <w14:solidFill>
                    <w14:schemeClr w14:val="tx1"/>
                  </w14:solidFill>
                </w14:textFill>
              </w:rPr>
            </w:pPr>
            <w:r>
              <w:rPr>
                <w:rFonts w:hint="eastAsia" w:ascii="Times New Roman" w:hAnsi="Times New Roman" w:cs="Times New Roman"/>
                <w:bCs/>
                <w:color w:val="000000" w:themeColor="text1"/>
                <w:kern w:val="0"/>
                <w:sz w:val="21"/>
                <w:szCs w:val="21"/>
                <w:lang w:val="en-US" w:eastAsia="zh-CN" w:bidi="ar-SA"/>
                <w14:textFill>
                  <w14:solidFill>
                    <w14:schemeClr w14:val="tx1"/>
                  </w14:solidFill>
                </w14:textFill>
              </w:rPr>
              <w:t>3、</w:t>
            </w: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库房内应设置禁止吸烟及明火标识，同时加强职工教育。</w:t>
            </w:r>
          </w:p>
        </w:tc>
        <w:tc>
          <w:tcPr>
            <w:tcW w:w="1430" w:type="pct"/>
            <w:tcBorders>
              <w:tl2br w:val="nil"/>
              <w:tr2bl w:val="nil"/>
            </w:tcBorders>
            <w:vAlign w:val="center"/>
          </w:tcPr>
          <w:p>
            <w:pPr>
              <w:pStyle w:val="19"/>
              <w:spacing w:before="0" w:beforeAutospacing="0" w:after="0" w:afterAutospacing="0"/>
              <w:jc w:val="both"/>
              <w:rPr>
                <w:rFonts w:hint="eastAsia"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严格按公司的安全操作规程和安全管理制度执行，由负责人监督实施</w:t>
            </w:r>
            <w:r>
              <w:rPr>
                <w:rFonts w:hint="eastAsia" w:ascii="Times New Roman" w:hAnsi="Times New Roman" w:cs="Times New Roman"/>
                <w:bCs/>
                <w:color w:val="000000" w:themeColor="text1"/>
                <w:sz w:val="21"/>
                <w:szCs w:val="21"/>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19" w:hRule="atLeast"/>
        </w:trPr>
        <w:tc>
          <w:tcPr>
            <w:tcW w:w="1746" w:type="dxa"/>
            <w:tcBorders>
              <w:tl2br w:val="nil"/>
              <w:tr2bl w:val="nil"/>
            </w:tcBorders>
            <w:vAlign w:val="center"/>
          </w:tcPr>
          <w:p>
            <w:pPr>
              <w:pStyle w:val="19"/>
              <w:spacing w:before="0" w:beforeAutospacing="0" w:after="0" w:afterAutospacing="0"/>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危险废物的泄漏</w:t>
            </w:r>
          </w:p>
        </w:tc>
        <w:tc>
          <w:tcPr>
            <w:tcW w:w="4333" w:type="dxa"/>
            <w:tcBorders>
              <w:tl2br w:val="nil"/>
              <w:tr2bl w:val="nil"/>
            </w:tcBorders>
            <w:vAlign w:val="center"/>
          </w:tcPr>
          <w:p>
            <w:pPr>
              <w:pStyle w:val="19"/>
              <w:numPr>
                <w:ilvl w:val="0"/>
                <w:numId w:val="3"/>
              </w:numPr>
              <w:spacing w:before="0" w:beforeAutospacing="0" w:after="0" w:afterAutospacing="0"/>
              <w:jc w:val="both"/>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危废暂存间中根据不同类别危险废物分区存放，废机油、</w:t>
            </w:r>
            <w:r>
              <w:rPr>
                <w:rFonts w:hint="eastAsia" w:ascii="Times New Roman" w:hAnsi="Times New Roman" w:cs="Times New Roman"/>
                <w:bCs/>
                <w:color w:val="000000" w:themeColor="text1"/>
                <w:sz w:val="21"/>
                <w:szCs w:val="21"/>
                <w:lang w:val="en-US" w:eastAsia="zh-CN"/>
                <w14:textFill>
                  <w14:solidFill>
                    <w14:schemeClr w14:val="tx1"/>
                  </w14:solidFill>
                </w14:textFill>
              </w:rPr>
              <w:t>废润滑油</w:t>
            </w:r>
            <w:r>
              <w:rPr>
                <w:rFonts w:hint="default" w:ascii="Times New Roman" w:hAnsi="Times New Roman" w:cs="Times New Roman"/>
                <w:bCs/>
                <w:color w:val="000000" w:themeColor="text1"/>
                <w:sz w:val="21"/>
                <w:szCs w:val="21"/>
                <w14:textFill>
                  <w14:solidFill>
                    <w14:schemeClr w14:val="tx1"/>
                  </w14:solidFill>
                </w14:textFill>
              </w:rPr>
              <w:t>设有托盘，并设有明显警示标识。地面防渗、防腐处理等防范措施</w:t>
            </w:r>
            <w:r>
              <w:rPr>
                <w:rFonts w:hint="default" w:ascii="Times New Roman" w:hAnsi="Times New Roman" w:cs="Times New Roman"/>
                <w:bCs/>
                <w:color w:val="000000" w:themeColor="text1"/>
                <w:sz w:val="21"/>
                <w:szCs w:val="21"/>
                <w:lang w:eastAsia="zh-CN"/>
                <w14:textFill>
                  <w14:solidFill>
                    <w14:schemeClr w14:val="tx1"/>
                  </w14:solidFill>
                </w14:textFill>
              </w:rPr>
              <w:t>；</w:t>
            </w:r>
          </w:p>
          <w:p>
            <w:pPr>
              <w:pStyle w:val="19"/>
              <w:numPr>
                <w:ilvl w:val="0"/>
                <w:numId w:val="3"/>
              </w:numPr>
              <w:spacing w:before="0" w:beforeAutospacing="0" w:after="0" w:afterAutospacing="0"/>
              <w:ind w:left="360" w:leftChars="0" w:hanging="360" w:firstLineChars="0"/>
              <w:jc w:val="both"/>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危废间设置管理制度及台账</w:t>
            </w:r>
            <w:r>
              <w:rPr>
                <w:rFonts w:hint="default" w:ascii="Times New Roman" w:hAnsi="Times New Roman" w:cs="Times New Roman"/>
                <w:bCs/>
                <w:color w:val="000000" w:themeColor="text1"/>
                <w:sz w:val="21"/>
                <w:szCs w:val="21"/>
                <w:lang w:eastAsia="zh-CN"/>
                <w14:textFill>
                  <w14:solidFill>
                    <w14:schemeClr w14:val="tx1"/>
                  </w14:solidFill>
                </w14:textFill>
              </w:rPr>
              <w:t>。</w:t>
            </w:r>
          </w:p>
        </w:tc>
        <w:tc>
          <w:tcPr>
            <w:tcW w:w="2440" w:type="dxa"/>
            <w:tcBorders>
              <w:tl2br w:val="nil"/>
              <w:tr2bl w:val="nil"/>
            </w:tcBorders>
            <w:vAlign w:val="center"/>
          </w:tcPr>
          <w:p>
            <w:pPr>
              <w:pStyle w:val="19"/>
              <w:spacing w:before="0" w:beforeAutospacing="0" w:after="0" w:afterAutospacing="0"/>
              <w:jc w:val="both"/>
              <w:rPr>
                <w:rFonts w:hint="eastAsia"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危废间正在按照要求进行整改</w:t>
            </w:r>
            <w:r>
              <w:rPr>
                <w:rFonts w:hint="eastAsia" w:ascii="Times New Roman" w:hAnsi="Times New Roman" w:cs="Times New Roman"/>
                <w:bCs/>
                <w:color w:val="000000" w:themeColor="text1"/>
                <w:sz w:val="21"/>
                <w:szCs w:val="21"/>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9" w:hRule="atLeast"/>
        </w:trPr>
        <w:tc>
          <w:tcPr>
            <w:tcW w:w="1025"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环保设备故障</w:t>
            </w:r>
          </w:p>
        </w:tc>
        <w:tc>
          <w:tcPr>
            <w:tcW w:w="2543" w:type="pct"/>
            <w:tcBorders>
              <w:tl2br w:val="nil"/>
              <w:tr2bl w:val="nil"/>
            </w:tcBorders>
            <w:vAlign w:val="center"/>
          </w:tcPr>
          <w:p>
            <w:pPr>
              <w:pStyle w:val="19"/>
              <w:numPr>
                <w:ilvl w:val="0"/>
                <w:numId w:val="4"/>
              </w:numPr>
              <w:spacing w:before="0" w:beforeAutospacing="0" w:after="0" w:afterAutospacing="0"/>
              <w:jc w:val="both"/>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制定环保管理制度</w:t>
            </w:r>
            <w:r>
              <w:rPr>
                <w:rFonts w:hint="default" w:ascii="Times New Roman" w:hAnsi="Times New Roman" w:cs="Times New Roman"/>
                <w:bCs/>
                <w:color w:val="000000" w:themeColor="text1"/>
                <w:sz w:val="21"/>
                <w:szCs w:val="21"/>
                <w:lang w:eastAsia="zh-CN"/>
                <w14:textFill>
                  <w14:solidFill>
                    <w14:schemeClr w14:val="tx1"/>
                  </w14:solidFill>
                </w14:textFill>
              </w:rPr>
              <w:t>；</w:t>
            </w:r>
          </w:p>
          <w:p>
            <w:pPr>
              <w:pStyle w:val="19"/>
              <w:spacing w:before="0" w:beforeAutospacing="0" w:after="0" w:afterAutospacing="0"/>
              <w:jc w:val="both"/>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2、落实专人负责环保设施的检查及维修保养定期培训</w:t>
            </w:r>
            <w:r>
              <w:rPr>
                <w:rFonts w:hint="default" w:ascii="Times New Roman" w:hAnsi="Times New Roman" w:cs="Times New Roman"/>
                <w:bCs/>
                <w:color w:val="000000" w:themeColor="text1"/>
                <w:sz w:val="21"/>
                <w:szCs w:val="21"/>
                <w:lang w:eastAsia="zh-CN"/>
                <w14:textFill>
                  <w14:solidFill>
                    <w14:schemeClr w14:val="tx1"/>
                  </w14:solidFill>
                </w14:textFill>
              </w:rPr>
              <w:t>。</w:t>
            </w:r>
          </w:p>
        </w:tc>
        <w:tc>
          <w:tcPr>
            <w:tcW w:w="1430" w:type="pct"/>
            <w:tcBorders>
              <w:tl2br w:val="nil"/>
              <w:tr2bl w:val="nil"/>
            </w:tcBorders>
            <w:vAlign w:val="center"/>
          </w:tcPr>
          <w:p>
            <w:pPr>
              <w:pStyle w:val="19"/>
              <w:spacing w:before="0" w:beforeAutospacing="0" w:after="0" w:afterAutospacing="0"/>
              <w:jc w:val="both"/>
              <w:rPr>
                <w:rFonts w:hint="eastAsia"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严格按公司的安全操作规程和安全管理制度执行，由负责人监督实施</w:t>
            </w:r>
            <w:r>
              <w:rPr>
                <w:rFonts w:hint="eastAsia" w:ascii="Times New Roman" w:hAnsi="Times New Roman" w:cs="Times New Roman"/>
                <w:bCs/>
                <w:color w:val="000000" w:themeColor="text1"/>
                <w:sz w:val="21"/>
                <w:szCs w:val="21"/>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3"/>
            <w:tcBorders>
              <w:tl2br w:val="nil"/>
              <w:tr2bl w:val="nil"/>
            </w:tcBorders>
            <w:vAlign w:val="center"/>
          </w:tcPr>
          <w:p>
            <w:pPr>
              <w:pStyle w:val="19"/>
              <w:spacing w:before="0" w:beforeAutospacing="0" w:after="0" w:afterAutospacing="0"/>
              <w:jc w:val="both"/>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
                <w:bCs w:val="0"/>
                <w:color w:val="000000" w:themeColor="text1"/>
                <w:sz w:val="21"/>
                <w:szCs w:val="21"/>
                <w14:textFill>
                  <w14:solidFill>
                    <w14:schemeClr w14:val="tx1"/>
                  </w14:solidFill>
                </w14:textFill>
              </w:rPr>
              <w:t>个人防护、应急等措施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25"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个人防护和急救</w:t>
            </w:r>
          </w:p>
        </w:tc>
        <w:tc>
          <w:tcPr>
            <w:tcW w:w="2543"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建立劳动保护规定，配备劳保用品，并配备特殊防护用具，如防尘口罩、防噪声耳塞。</w:t>
            </w:r>
          </w:p>
        </w:tc>
        <w:tc>
          <w:tcPr>
            <w:tcW w:w="1430" w:type="pct"/>
            <w:tcBorders>
              <w:tl2br w:val="nil"/>
              <w:tr2bl w:val="nil"/>
            </w:tcBorders>
            <w:vAlign w:val="center"/>
          </w:tcPr>
          <w:p>
            <w:pPr>
              <w:pStyle w:val="19"/>
              <w:spacing w:before="0" w:beforeAutospacing="0" w:after="0" w:afterAutospacing="0"/>
              <w:jc w:val="both"/>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已建立了劳动保护规定，配置了个人防护设施。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25"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应急措施</w:t>
            </w:r>
          </w:p>
        </w:tc>
        <w:tc>
          <w:tcPr>
            <w:tcW w:w="2543" w:type="pct"/>
            <w:tcBorders>
              <w:tl2br w:val="nil"/>
              <w:tr2bl w:val="nil"/>
            </w:tcBorders>
            <w:vAlign w:val="center"/>
          </w:tcPr>
          <w:p>
            <w:pPr>
              <w:pStyle w:val="19"/>
              <w:spacing w:before="0" w:beforeAutospacing="0" w:after="0" w:afterAutospacing="0"/>
              <w:rPr>
                <w:rFonts w:hint="eastAsia"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1、建立事故应急机构，负责处理各类污染及火灾事故，组织抢险和善后处理工作</w:t>
            </w:r>
            <w:r>
              <w:rPr>
                <w:rFonts w:hint="eastAsia" w:ascii="Times New Roman" w:hAnsi="Times New Roman" w:cs="Times New Roman"/>
                <w:bCs/>
                <w:color w:val="000000" w:themeColor="text1"/>
                <w:sz w:val="21"/>
                <w:szCs w:val="21"/>
                <w:lang w:eastAsia="zh-CN"/>
                <w14:textFill>
                  <w14:solidFill>
                    <w14:schemeClr w14:val="tx1"/>
                  </w14:solidFill>
                </w14:textFill>
              </w:rPr>
              <w:t>；</w:t>
            </w:r>
          </w:p>
          <w:p>
            <w:pPr>
              <w:pStyle w:val="19"/>
              <w:spacing w:before="0" w:beforeAutospacing="0" w:after="0" w:afterAutospacing="0"/>
              <w:rPr>
                <w:rFonts w:hint="eastAsia"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2、根据伤情紧急送医或者现场包扎处理</w:t>
            </w:r>
            <w:r>
              <w:rPr>
                <w:rFonts w:hint="eastAsia" w:ascii="Times New Roman" w:hAnsi="Times New Roman" w:cs="Times New Roman"/>
                <w:bCs/>
                <w:color w:val="000000" w:themeColor="text1"/>
                <w:sz w:val="21"/>
                <w:szCs w:val="21"/>
                <w:lang w:eastAsia="zh-CN"/>
                <w14:textFill>
                  <w14:solidFill>
                    <w14:schemeClr w14:val="tx1"/>
                  </w14:solidFill>
                </w14:textFill>
              </w:rPr>
              <w:t>；</w:t>
            </w:r>
          </w:p>
          <w:p>
            <w:pPr>
              <w:pStyle w:val="19"/>
              <w:spacing w:before="0" w:beforeAutospacing="0" w:after="0" w:afterAutospacing="0"/>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3、按照事故汇报程序报告上级管理门</w:t>
            </w:r>
            <w:r>
              <w:rPr>
                <w:rFonts w:hint="eastAsia" w:ascii="Times New Roman" w:hAnsi="Times New Roman" w:cs="Times New Roman"/>
                <w:bCs/>
                <w:color w:val="000000" w:themeColor="text1"/>
                <w:sz w:val="21"/>
                <w:szCs w:val="21"/>
                <w:lang w:eastAsia="zh-CN"/>
                <w14:textFill>
                  <w14:solidFill>
                    <w14:schemeClr w14:val="tx1"/>
                  </w14:solidFill>
                </w14:textFill>
              </w:rPr>
              <w:t>，</w:t>
            </w:r>
            <w:r>
              <w:rPr>
                <w:rFonts w:hint="default" w:ascii="Times New Roman" w:hAnsi="Times New Roman" w:cs="Times New Roman"/>
                <w:bCs/>
                <w:color w:val="000000" w:themeColor="text1"/>
                <w:sz w:val="21"/>
                <w:szCs w:val="21"/>
                <w14:textFill>
                  <w14:solidFill>
                    <w14:schemeClr w14:val="tx1"/>
                  </w14:solidFill>
                </w14:textFill>
              </w:rPr>
              <w:t>人员紧急疏散、救护。</w:t>
            </w:r>
          </w:p>
          <w:p>
            <w:pPr>
              <w:pStyle w:val="19"/>
              <w:spacing w:before="0" w:beforeAutospacing="0" w:after="0" w:afterAutospacing="0"/>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4、保障运输、物资、通信等应急措施顺利实施。</w:t>
            </w:r>
          </w:p>
        </w:tc>
        <w:tc>
          <w:tcPr>
            <w:tcW w:w="1430" w:type="pct"/>
            <w:tcBorders>
              <w:tl2br w:val="nil"/>
              <w:tr2bl w:val="nil"/>
            </w:tcBorders>
            <w:vAlign w:val="center"/>
          </w:tcPr>
          <w:p>
            <w:pPr>
              <w:pStyle w:val="19"/>
              <w:spacing w:before="0" w:beforeAutospacing="0" w:after="0" w:afterAutospacing="0"/>
              <w:jc w:val="both"/>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严格按照应急救援措施应对突发性环境污染事件。</w:t>
            </w:r>
          </w:p>
        </w:tc>
      </w:tr>
    </w:tbl>
    <w:p>
      <w:pPr>
        <w:spacing w:line="360" w:lineRule="auto"/>
        <w:ind w:firstLine="480" w:firstLineChars="200"/>
        <w:rPr>
          <w:rFonts w:hint="default" w:ascii="Times New Roman" w:hAnsi="Times New Roman" w:eastAsia="宋体" w:cs="Times New Roman"/>
          <w:b/>
          <w:color w:val="000000" w:themeColor="text1"/>
          <w:spacing w:val="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通</w:t>
      </w:r>
      <w:r>
        <w:rPr>
          <w:rFonts w:hint="default" w:ascii="Times New Roman" w:hAnsi="Times New Roman" w:eastAsia="宋体" w:cs="Times New Roman"/>
          <w:bCs/>
          <w:color w:val="000000" w:themeColor="text1"/>
          <w:kern w:val="0"/>
          <w:sz w:val="24"/>
          <w:szCs w:val="24"/>
          <w14:textFill>
            <w14:solidFill>
              <w14:schemeClr w14:val="tx1"/>
            </w14:solidFill>
          </w14:textFill>
        </w:rPr>
        <w:t>过采取以上相应的应急防范措施可有效的降低风险事故的发生，因此，该应急防范措施可行。</w:t>
      </w:r>
    </w:p>
    <w:bookmarkEnd w:id="49"/>
    <w:bookmarkEnd w:id="50"/>
    <w:bookmarkEnd w:id="51"/>
    <w:bookmarkEnd w:id="52"/>
    <w:bookmarkEnd w:id="53"/>
    <w:bookmarkEnd w:id="54"/>
    <w:bookmarkEnd w:id="55"/>
    <w:bookmarkEnd w:id="56"/>
    <w:p>
      <w:pPr>
        <w:spacing w:line="360" w:lineRule="auto"/>
        <w:outlineLvl w:val="2"/>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3.</w:t>
      </w: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8</w:t>
      </w:r>
      <w:r>
        <w:rPr>
          <w:rFonts w:hint="default" w:ascii="Times New Roman" w:hAnsi="Times New Roman" w:eastAsia="宋体" w:cs="Times New Roman"/>
          <w:b/>
          <w:color w:val="000000" w:themeColor="text1"/>
          <w:sz w:val="24"/>
          <w:szCs w:val="24"/>
          <w14:textFill>
            <w14:solidFill>
              <w14:schemeClr w14:val="tx1"/>
            </w14:solidFill>
          </w14:textFill>
        </w:rPr>
        <w:t>.2雨排水系统收集指施</w:t>
      </w:r>
      <w:bookmarkEnd w:id="57"/>
      <w:bookmarkEnd w:id="58"/>
      <w:bookmarkEnd w:id="59"/>
      <w:bookmarkEnd w:id="60"/>
    </w:p>
    <w:p>
      <w:pPr>
        <w:pStyle w:val="10"/>
        <w:spacing w:after="0"/>
        <w:ind w:left="0" w:leftChars="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厂区内雨水由雨水管道排出。厂区排水主要分办公废水，办公废水直接接入污水厂进管网。消防废水进入厂区下水管道后进入污水处理系统进行处理。</w:t>
      </w:r>
    </w:p>
    <w:p>
      <w:pPr>
        <w:spacing w:line="360" w:lineRule="auto"/>
        <w:outlineLvl w:val="2"/>
        <w:rPr>
          <w:rFonts w:hint="default" w:ascii="Times New Roman" w:hAnsi="Times New Roman" w:eastAsia="宋体" w:cs="Times New Roman"/>
          <w:b/>
          <w:color w:val="000000" w:themeColor="text1"/>
          <w:sz w:val="24"/>
          <w:szCs w:val="24"/>
          <w14:textFill>
            <w14:solidFill>
              <w14:schemeClr w14:val="tx1"/>
            </w14:solidFill>
          </w14:textFill>
        </w:rPr>
      </w:pPr>
      <w:bookmarkStart w:id="61" w:name="_Toc4683807"/>
      <w:bookmarkStart w:id="62" w:name="_Toc4682184"/>
      <w:bookmarkStart w:id="63" w:name="_Toc4683737"/>
      <w:bookmarkStart w:id="64" w:name="_Toc8032641"/>
      <w:r>
        <w:rPr>
          <w:rFonts w:hint="default" w:ascii="Times New Roman" w:hAnsi="Times New Roman" w:eastAsia="宋体" w:cs="Times New Roman"/>
          <w:b/>
          <w:color w:val="000000" w:themeColor="text1"/>
          <w:sz w:val="24"/>
          <w:szCs w:val="24"/>
          <w14:textFill>
            <w14:solidFill>
              <w14:schemeClr w14:val="tx1"/>
            </w14:solidFill>
          </w14:textFill>
        </w:rPr>
        <w:t>3.</w:t>
      </w: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8</w:t>
      </w:r>
      <w:r>
        <w:rPr>
          <w:rFonts w:hint="default" w:ascii="Times New Roman" w:hAnsi="Times New Roman" w:eastAsia="宋体" w:cs="Times New Roman"/>
          <w:b/>
          <w:color w:val="000000" w:themeColor="text1"/>
          <w:sz w:val="24"/>
          <w:szCs w:val="24"/>
          <w14:textFill>
            <w14:solidFill>
              <w14:schemeClr w14:val="tx1"/>
            </w14:solidFill>
          </w14:textFill>
        </w:rPr>
        <w:t>.3其他措施</w:t>
      </w:r>
      <w:bookmarkEnd w:id="61"/>
      <w:bookmarkEnd w:id="62"/>
      <w:bookmarkEnd w:id="63"/>
      <w:bookmarkEnd w:id="64"/>
    </w:p>
    <w:p>
      <w:pPr>
        <w:spacing w:line="500" w:lineRule="exact"/>
        <w:ind w:firstLine="480" w:firstLineChars="200"/>
        <w:jc w:val="left"/>
        <w:rPr>
          <w:rFonts w:hint="default" w:ascii="Times New Roman" w:hAnsi="Times New Roman" w:eastAsia="宋体" w:cs="Times New Roman"/>
          <w:color w:val="000000" w:themeColor="text1"/>
          <w:sz w:val="24"/>
          <w:szCs w:val="24"/>
          <w14:textFill>
            <w14:solidFill>
              <w14:schemeClr w14:val="tx1"/>
            </w14:solidFill>
          </w14:textFill>
        </w:rPr>
      </w:pPr>
      <w:bookmarkStart w:id="65" w:name="_Toc13737595"/>
      <w:bookmarkStart w:id="66" w:name="_Toc13839821"/>
      <w:r>
        <w:rPr>
          <w:rFonts w:hint="default" w:ascii="Times New Roman" w:hAnsi="Times New Roman" w:eastAsia="宋体" w:cs="Times New Roman"/>
          <w:color w:val="000000" w:themeColor="text1"/>
          <w:sz w:val="24"/>
          <w:szCs w:val="24"/>
          <w14:textFill>
            <w14:solidFill>
              <w14:schemeClr w14:val="tx1"/>
            </w14:solidFill>
          </w14:textFill>
        </w:rPr>
        <w:t>1、严格执行各项生产及环境管理制度，保证生产的正常进行；</w:t>
      </w:r>
    </w:p>
    <w:p>
      <w:pPr>
        <w:spacing w:line="500" w:lineRule="exact"/>
        <w:ind w:firstLine="480" w:firstLineChars="200"/>
        <w:jc w:val="lef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2、设立环保设施运行卡，对环保设施定期进行检查、维护，做到勤查、勤记、勤养护，按照监测计划定期组织进行污染源监测周围环境质量监测，对不达标环保设施立即查找原因，及时处理；</w:t>
      </w:r>
    </w:p>
    <w:p>
      <w:pPr>
        <w:spacing w:line="500" w:lineRule="exact"/>
        <w:ind w:firstLine="480" w:firstLineChars="200"/>
        <w:jc w:val="lef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3、不断加强技术培训，组织企业内部之间技术交流，提高业务水平，保持企业内部职工素质稳定；</w:t>
      </w:r>
    </w:p>
    <w:p>
      <w:pPr>
        <w:spacing w:line="500" w:lineRule="exact"/>
        <w:ind w:firstLine="480" w:firstLineChars="200"/>
        <w:jc w:val="lef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4、重视群众监督作用，提高企业职工环境意识，鼓励职工及外部人员对生产状况提出意见，并通过积极吸收宝贵意见，提高企业环境管理水平。</w:t>
      </w:r>
    </w:p>
    <w:p>
      <w:pPr>
        <w:pStyle w:val="33"/>
        <w:spacing w:line="360" w:lineRule="auto"/>
        <w:ind w:firstLine="0" w:firstLineChars="0"/>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67" w:name="_Toc27623"/>
      <w:r>
        <w:rPr>
          <w:rFonts w:hint="default" w:ascii="Times New Roman" w:hAnsi="Times New Roman" w:eastAsia="宋体" w:cs="Times New Roman"/>
          <w:b/>
          <w:color w:val="000000" w:themeColor="text1"/>
          <w:sz w:val="28"/>
          <w:szCs w:val="28"/>
          <w14:textFill>
            <w14:solidFill>
              <w14:schemeClr w14:val="tx1"/>
            </w14:solidFill>
          </w14:textFill>
        </w:rPr>
        <w:t>3.</w:t>
      </w:r>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9</w:t>
      </w:r>
      <w:r>
        <w:rPr>
          <w:rFonts w:hint="default" w:ascii="Times New Roman" w:hAnsi="Times New Roman" w:eastAsia="宋体" w:cs="Times New Roman"/>
          <w:b/>
          <w:color w:val="000000" w:themeColor="text1"/>
          <w:sz w:val="28"/>
          <w:szCs w:val="28"/>
          <w14:textFill>
            <w14:solidFill>
              <w14:schemeClr w14:val="tx1"/>
            </w14:solidFill>
          </w14:textFill>
        </w:rPr>
        <w:t>应急物资</w:t>
      </w:r>
      <w:bookmarkEnd w:id="65"/>
      <w:bookmarkEnd w:id="66"/>
      <w:bookmarkEnd w:id="67"/>
    </w:p>
    <w:p>
      <w:pPr>
        <w:spacing w:line="360" w:lineRule="auto"/>
        <w:outlineLvl w:val="2"/>
        <w:rPr>
          <w:rFonts w:hint="default" w:ascii="Times New Roman" w:hAnsi="Times New Roman" w:eastAsia="宋体" w:cs="Times New Roman"/>
          <w:b/>
          <w:color w:val="000000" w:themeColor="text1"/>
          <w:sz w:val="24"/>
          <w:szCs w:val="24"/>
          <w14:textFill>
            <w14:solidFill>
              <w14:schemeClr w14:val="tx1"/>
            </w14:solidFill>
          </w14:textFill>
        </w:rPr>
      </w:pPr>
      <w:bookmarkStart w:id="68" w:name="_Hlk13082000"/>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3.9.1内部应急资源</w:t>
      </w:r>
    </w:p>
    <w:p>
      <w:pPr>
        <w:spacing w:line="500" w:lineRule="exact"/>
        <w:ind w:firstLine="480" w:firstLineChars="200"/>
        <w:jc w:val="lef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企业内部按照各类需求储备了相应的应急物资，并由办公室负责，企业应急资源及装备的储备情况见表3</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.9-1</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w:t>
      </w:r>
    </w:p>
    <w:p>
      <w:pPr>
        <w:pStyle w:val="19"/>
        <w:spacing w:before="0" w:beforeAutospacing="0" w:after="0" w:afterAutospacing="0" w:line="360" w:lineRule="auto"/>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lang w:val="en-US" w:eastAsia="zh-CN"/>
          <w14:textFill>
            <w14:solidFill>
              <w14:schemeClr w14:val="tx1"/>
            </w14:solidFill>
          </w14:textFill>
        </w:rPr>
        <w:t>表3</w:t>
      </w:r>
      <w:r>
        <w:rPr>
          <w:rFonts w:hint="eastAsia" w:ascii="Times New Roman" w:hAnsi="Times New Roman" w:cs="Times New Roman"/>
          <w:b/>
          <w:color w:val="000000" w:themeColor="text1"/>
          <w:sz w:val="24"/>
          <w:szCs w:val="24"/>
          <w:lang w:val="en-US" w:eastAsia="zh-CN"/>
          <w14:textFill>
            <w14:solidFill>
              <w14:schemeClr w14:val="tx1"/>
            </w14:solidFill>
          </w14:textFill>
        </w:rPr>
        <w:t>.9-1</w:t>
      </w:r>
      <w:r>
        <w:rPr>
          <w:rFonts w:hint="default" w:ascii="Times New Roman" w:hAnsi="Times New Roman" w:cs="Times New Roman"/>
          <w:b/>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b/>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color w:val="000000" w:themeColor="text1"/>
          <w:sz w:val="24"/>
          <w:szCs w:val="24"/>
          <w:lang w:val="en-US" w:eastAsia="zh-CN"/>
          <w14:textFill>
            <w14:solidFill>
              <w14:schemeClr w14:val="tx1"/>
            </w14:solidFill>
          </w14:textFill>
        </w:rPr>
        <w:t>企业内部应急资源、装备</w:t>
      </w:r>
    </w:p>
    <w:tbl>
      <w:tblPr>
        <w:tblStyle w:val="53"/>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012"/>
        <w:gridCol w:w="1753"/>
        <w:gridCol w:w="1442"/>
        <w:gridCol w:w="260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
                <w:bCs w:val="0"/>
                <w:color w:val="000000" w:themeColor="text1"/>
                <w:sz w:val="21"/>
                <w:szCs w:val="21"/>
                <w14:textFill>
                  <w14:solidFill>
                    <w14:schemeClr w14:val="tx1"/>
                  </w14:solidFill>
                </w14:textFill>
              </w:rPr>
            </w:pPr>
            <w:r>
              <w:rPr>
                <w:rFonts w:hint="default" w:ascii="Times New Roman" w:hAnsi="Times New Roman" w:cs="Times New Roman"/>
                <w:b/>
                <w:bCs w:val="0"/>
                <w:color w:val="000000" w:themeColor="text1"/>
                <w:sz w:val="21"/>
                <w:szCs w:val="21"/>
                <w14:textFill>
                  <w14:solidFill>
                    <w14:schemeClr w14:val="tx1"/>
                  </w14:solidFill>
                </w14:textFill>
              </w:rPr>
              <w:t>序号</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
                <w:bCs w:val="0"/>
                <w:color w:val="000000" w:themeColor="text1"/>
                <w:sz w:val="21"/>
                <w:szCs w:val="21"/>
                <w14:textFill>
                  <w14:solidFill>
                    <w14:schemeClr w14:val="tx1"/>
                  </w14:solidFill>
                </w14:textFill>
              </w:rPr>
            </w:pPr>
            <w:r>
              <w:rPr>
                <w:rFonts w:hint="default" w:ascii="Times New Roman" w:hAnsi="Times New Roman" w:cs="Times New Roman"/>
                <w:b/>
                <w:bCs w:val="0"/>
                <w:color w:val="000000" w:themeColor="text1"/>
                <w:sz w:val="21"/>
                <w:szCs w:val="21"/>
                <w14:textFill>
                  <w14:solidFill>
                    <w14:schemeClr w14:val="tx1"/>
                  </w14:solidFill>
                </w14:textFill>
              </w:rPr>
              <w:t>名称</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
                <w:bCs w:val="0"/>
                <w:color w:val="000000" w:themeColor="text1"/>
                <w:sz w:val="21"/>
                <w:szCs w:val="21"/>
                <w14:textFill>
                  <w14:solidFill>
                    <w14:schemeClr w14:val="tx1"/>
                  </w14:solidFill>
                </w14:textFill>
              </w:rPr>
            </w:pPr>
            <w:r>
              <w:rPr>
                <w:rFonts w:hint="default" w:ascii="Times New Roman" w:hAnsi="Times New Roman" w:cs="Times New Roman"/>
                <w:b/>
                <w:bCs w:val="0"/>
                <w:color w:val="000000" w:themeColor="text1"/>
                <w:sz w:val="21"/>
                <w:szCs w:val="21"/>
                <w14:textFill>
                  <w14:solidFill>
                    <w14:schemeClr w14:val="tx1"/>
                  </w14:solidFill>
                </w14:textFill>
              </w:rPr>
              <w:t>储备量</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
                <w:bCs w:val="0"/>
                <w:color w:val="000000" w:themeColor="text1"/>
                <w:sz w:val="21"/>
                <w:szCs w:val="21"/>
                <w14:textFill>
                  <w14:solidFill>
                    <w14:schemeClr w14:val="tx1"/>
                  </w14:solidFill>
                </w14:textFill>
              </w:rPr>
            </w:pPr>
            <w:r>
              <w:rPr>
                <w:rFonts w:hint="default" w:ascii="Times New Roman" w:hAnsi="Times New Roman" w:cs="Times New Roman"/>
                <w:b/>
                <w:bCs w:val="0"/>
                <w:color w:val="000000" w:themeColor="text1"/>
                <w:sz w:val="21"/>
                <w:szCs w:val="21"/>
                <w14:textFill>
                  <w14:solidFill>
                    <w14:schemeClr w14:val="tx1"/>
                  </w14:solidFill>
                </w14:textFill>
              </w:rPr>
              <w:t>主要功能</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
                <w:bCs w:val="0"/>
                <w:color w:val="000000" w:themeColor="text1"/>
                <w:sz w:val="21"/>
                <w:szCs w:val="21"/>
                <w14:textFill>
                  <w14:solidFill>
                    <w14:schemeClr w14:val="tx1"/>
                  </w14:solidFill>
                </w14:textFill>
              </w:rPr>
            </w:pPr>
            <w:r>
              <w:rPr>
                <w:rFonts w:hint="default" w:ascii="Times New Roman" w:hAnsi="Times New Roman" w:cs="Times New Roman"/>
                <w:b/>
                <w:bCs w:val="0"/>
                <w:color w:val="000000" w:themeColor="text1"/>
                <w:sz w:val="21"/>
                <w:szCs w:val="21"/>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416"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1</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过滤式防毒面具</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20具</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现场抢险</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416"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2</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过滤式防毒面具虑灌</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20个</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现场抢险</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6"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3</w:t>
            </w:r>
          </w:p>
        </w:tc>
        <w:tc>
          <w:tcPr>
            <w:tcW w:w="1180"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防酸碱橡胶雨鞋</w:t>
            </w:r>
          </w:p>
        </w:tc>
        <w:tc>
          <w:tcPr>
            <w:tcW w:w="102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30</w:t>
            </w:r>
            <w:r>
              <w:rPr>
                <w:rFonts w:hint="default" w:ascii="Times New Roman" w:hAnsi="Times New Roman" w:cs="Times New Roman"/>
                <w:bCs/>
                <w:color w:val="000000" w:themeColor="text1"/>
                <w:sz w:val="21"/>
                <w:szCs w:val="21"/>
                <w:lang w:eastAsia="zh-CN"/>
                <w14:textFill>
                  <w14:solidFill>
                    <w14:schemeClr w14:val="tx1"/>
                  </w14:solidFill>
                </w14:textFill>
              </w:rPr>
              <w:t>双</w:t>
            </w:r>
          </w:p>
        </w:tc>
        <w:tc>
          <w:tcPr>
            <w:tcW w:w="846"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现场抢险</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6"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4</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防酸碱橡胶手套</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50</w:t>
            </w:r>
            <w:r>
              <w:rPr>
                <w:rFonts w:hint="default" w:ascii="Times New Roman" w:hAnsi="Times New Roman" w:cs="Times New Roman"/>
                <w:bCs/>
                <w:color w:val="000000" w:themeColor="text1"/>
                <w:sz w:val="21"/>
                <w:szCs w:val="21"/>
                <w:lang w:eastAsia="zh-CN"/>
                <w14:textFill>
                  <w14:solidFill>
                    <w14:schemeClr w14:val="tx1"/>
                  </w14:solidFill>
                </w14:textFill>
              </w:rPr>
              <w:t>双</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现场抢险</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5</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防酸碱口罩</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50个</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现场抢险</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6</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棉质毛巾</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100条</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现场抢险</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7</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防爆对讲机</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10对</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现场抢险</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8</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应急灯</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10只</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医疗救护</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41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9</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应急药箱</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2个</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现场抢险</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41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10</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灭火器、消防栓</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30套</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现场抢险</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各车间</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库房、办公区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41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11</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铁锹</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20把</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现场抢险</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41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12</w:t>
            </w:r>
          </w:p>
        </w:tc>
        <w:tc>
          <w:tcPr>
            <w:tcW w:w="1180"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吸附棉</w:t>
            </w:r>
          </w:p>
        </w:tc>
        <w:tc>
          <w:tcPr>
            <w:tcW w:w="1028"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10箱</w:t>
            </w:r>
          </w:p>
        </w:tc>
        <w:tc>
          <w:tcPr>
            <w:tcW w:w="846"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现场抢险</w:t>
            </w:r>
          </w:p>
        </w:tc>
        <w:tc>
          <w:tcPr>
            <w:tcW w:w="1527"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eastAsia="zh-CN"/>
                <w14:textFill>
                  <w14:solidFill>
                    <w14:schemeClr w14:val="tx1"/>
                  </w14:solidFill>
                </w14:textFill>
              </w:rPr>
              <w:t>库房</w:t>
            </w:r>
          </w:p>
        </w:tc>
      </w:tr>
    </w:tbl>
    <w:p>
      <w:pPr>
        <w:spacing w:line="360" w:lineRule="auto"/>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 xml:space="preserve">3.9.2 内部救援队伍 </w:t>
      </w:r>
    </w:p>
    <w:p>
      <w:pPr>
        <w:spacing w:line="500" w:lineRule="exact"/>
        <w:ind w:firstLine="480" w:firstLineChars="200"/>
        <w:jc w:val="left"/>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企业成立应急救援专业队伍，由于本公司人员较少，机构设置简单，其人员配置见表3</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.9-2</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w:t>
      </w:r>
    </w:p>
    <w:p>
      <w:pPr>
        <w:pStyle w:val="19"/>
        <w:spacing w:before="0" w:beforeAutospacing="0" w:after="0" w:afterAutospacing="0" w:line="360" w:lineRule="auto"/>
        <w:jc w:val="center"/>
        <w:rPr>
          <w:rFonts w:hint="default" w:ascii="Times New Roman" w:hAnsi="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cs="Times New Roman"/>
          <w:b/>
          <w:color w:val="000000" w:themeColor="text1"/>
          <w:sz w:val="24"/>
          <w:szCs w:val="24"/>
          <w:lang w:val="en-US" w:eastAsia="zh-CN"/>
          <w14:textFill>
            <w14:solidFill>
              <w14:schemeClr w14:val="tx1"/>
            </w14:solidFill>
          </w14:textFill>
        </w:rPr>
        <w:t>表</w:t>
      </w:r>
      <w:r>
        <w:rPr>
          <w:rFonts w:hint="eastAsia" w:ascii="Times New Roman" w:hAnsi="Times New Roman" w:cs="Times New Roman"/>
          <w:b/>
          <w:color w:val="000000" w:themeColor="text1"/>
          <w:sz w:val="24"/>
          <w:szCs w:val="24"/>
          <w:lang w:val="en-US" w:eastAsia="zh-CN"/>
          <w14:textFill>
            <w14:solidFill>
              <w14:schemeClr w14:val="tx1"/>
            </w14:solidFill>
          </w14:textFill>
        </w:rPr>
        <w:t>3.9-2</w:t>
      </w:r>
      <w:r>
        <w:rPr>
          <w:rFonts w:hint="default" w:ascii="Times New Roman" w:hAnsi="Times New Roman" w:cs="Times New Roman"/>
          <w:b/>
          <w:color w:val="000000" w:themeColor="text1"/>
          <w:sz w:val="24"/>
          <w:szCs w:val="24"/>
          <w:lang w:val="en-US" w:eastAsia="zh-CN"/>
          <w14:textFill>
            <w14:solidFill>
              <w14:schemeClr w14:val="tx1"/>
            </w14:solidFill>
          </w14:textFill>
        </w:rPr>
        <w:t xml:space="preserve">   企业内部应急救援专业队伍名单</w:t>
      </w:r>
    </w:p>
    <w:tbl>
      <w:tblPr>
        <w:tblStyle w:val="2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988"/>
        <w:gridCol w:w="1333"/>
        <w:gridCol w:w="636"/>
        <w:gridCol w:w="1086"/>
        <w:gridCol w:w="1309"/>
        <w:gridCol w:w="15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序号</w:t>
            </w:r>
          </w:p>
        </w:tc>
        <w:tc>
          <w:tcPr>
            <w:tcW w:w="1166"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应急组织机构</w:t>
            </w:r>
          </w:p>
        </w:tc>
        <w:tc>
          <w:tcPr>
            <w:tcW w:w="782"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部门</w:t>
            </w:r>
          </w:p>
        </w:tc>
        <w:tc>
          <w:tcPr>
            <w:tcW w:w="373"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人数</w:t>
            </w:r>
          </w:p>
        </w:tc>
        <w:tc>
          <w:tcPr>
            <w:tcW w:w="1405" w:type="pct"/>
            <w:gridSpan w:val="2"/>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负责人</w:t>
            </w:r>
          </w:p>
        </w:tc>
        <w:tc>
          <w:tcPr>
            <w:tcW w:w="901"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1166"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373"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姓名</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职务</w:t>
            </w:r>
          </w:p>
        </w:tc>
        <w:tc>
          <w:tcPr>
            <w:tcW w:w="901"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1</w:t>
            </w:r>
          </w:p>
        </w:tc>
        <w:tc>
          <w:tcPr>
            <w:tcW w:w="1166"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应急指挥部</w:t>
            </w:r>
          </w:p>
        </w:tc>
        <w:tc>
          <w:tcPr>
            <w:tcW w:w="782"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办公室</w:t>
            </w:r>
          </w:p>
        </w:tc>
        <w:tc>
          <w:tcPr>
            <w:tcW w:w="373"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3</w:t>
            </w: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吴博</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总指挥</w:t>
            </w:r>
          </w:p>
        </w:tc>
        <w:tc>
          <w:tcPr>
            <w:tcW w:w="901"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18792991008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2</w:t>
            </w:r>
          </w:p>
        </w:tc>
        <w:tc>
          <w:tcPr>
            <w:tcW w:w="1166"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373"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于世涛</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副总指挥</w:t>
            </w:r>
          </w:p>
        </w:tc>
        <w:tc>
          <w:tcPr>
            <w:tcW w:w="901"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13619289502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3</w:t>
            </w:r>
          </w:p>
        </w:tc>
        <w:tc>
          <w:tcPr>
            <w:tcW w:w="1166"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373"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张新元</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副总指挥</w:t>
            </w:r>
          </w:p>
        </w:tc>
        <w:tc>
          <w:tcPr>
            <w:tcW w:w="901"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13152022225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4</w:t>
            </w:r>
          </w:p>
        </w:tc>
        <w:tc>
          <w:tcPr>
            <w:tcW w:w="1166"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应急办公室</w:t>
            </w:r>
          </w:p>
        </w:tc>
        <w:tc>
          <w:tcPr>
            <w:tcW w:w="782"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安全生产部</w:t>
            </w:r>
          </w:p>
        </w:tc>
        <w:tc>
          <w:tcPr>
            <w:tcW w:w="373"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2</w:t>
            </w: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魏潮波</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主任</w:t>
            </w:r>
          </w:p>
        </w:tc>
        <w:tc>
          <w:tcPr>
            <w:tcW w:w="901"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15956588914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5</w:t>
            </w:r>
          </w:p>
        </w:tc>
        <w:tc>
          <w:tcPr>
            <w:tcW w:w="1166"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373"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杨迪深</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组员</w:t>
            </w:r>
          </w:p>
        </w:tc>
        <w:tc>
          <w:tcPr>
            <w:tcW w:w="901"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15664664321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6</w:t>
            </w:r>
          </w:p>
        </w:tc>
        <w:tc>
          <w:tcPr>
            <w:tcW w:w="1166"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应急救援组</w:t>
            </w:r>
          </w:p>
        </w:tc>
        <w:tc>
          <w:tcPr>
            <w:tcW w:w="782"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安全生产部</w:t>
            </w:r>
          </w:p>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物资采购部</w:t>
            </w:r>
          </w:p>
        </w:tc>
        <w:tc>
          <w:tcPr>
            <w:tcW w:w="373"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3</w:t>
            </w: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曹刚</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组长</w:t>
            </w:r>
          </w:p>
        </w:tc>
        <w:tc>
          <w:tcPr>
            <w:tcW w:w="90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17719576649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7</w:t>
            </w:r>
          </w:p>
        </w:tc>
        <w:tc>
          <w:tcPr>
            <w:tcW w:w="1166"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373"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侯军</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13519160139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8</w:t>
            </w:r>
          </w:p>
        </w:tc>
        <w:tc>
          <w:tcPr>
            <w:tcW w:w="1166"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373"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杨博凯</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18109292116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9</w:t>
            </w:r>
          </w:p>
        </w:tc>
        <w:tc>
          <w:tcPr>
            <w:tcW w:w="1166"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医疗救护组</w:t>
            </w:r>
          </w:p>
        </w:tc>
        <w:tc>
          <w:tcPr>
            <w:tcW w:w="782"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办公室</w:t>
            </w:r>
          </w:p>
        </w:tc>
        <w:tc>
          <w:tcPr>
            <w:tcW w:w="373"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3</w:t>
            </w: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高翔</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组长</w:t>
            </w:r>
          </w:p>
        </w:tc>
        <w:tc>
          <w:tcPr>
            <w:tcW w:w="90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13809199697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10</w:t>
            </w:r>
          </w:p>
        </w:tc>
        <w:tc>
          <w:tcPr>
            <w:tcW w:w="1166"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373"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刘园园</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13201889898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11</w:t>
            </w:r>
          </w:p>
        </w:tc>
        <w:tc>
          <w:tcPr>
            <w:tcW w:w="1166"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373"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许峥</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13572930504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12</w:t>
            </w:r>
          </w:p>
        </w:tc>
        <w:tc>
          <w:tcPr>
            <w:tcW w:w="1166"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后勤保障组</w:t>
            </w:r>
          </w:p>
        </w:tc>
        <w:tc>
          <w:tcPr>
            <w:tcW w:w="782"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安全生产部</w:t>
            </w:r>
          </w:p>
        </w:tc>
        <w:tc>
          <w:tcPr>
            <w:tcW w:w="373"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2</w:t>
            </w: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杨迪深</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组长</w:t>
            </w:r>
          </w:p>
        </w:tc>
        <w:tc>
          <w:tcPr>
            <w:tcW w:w="90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15664664321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13</w:t>
            </w:r>
          </w:p>
        </w:tc>
        <w:tc>
          <w:tcPr>
            <w:tcW w:w="1166"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373"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杨旭</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18809118215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14</w:t>
            </w:r>
          </w:p>
        </w:tc>
        <w:tc>
          <w:tcPr>
            <w:tcW w:w="1166"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善后处置组</w:t>
            </w:r>
          </w:p>
        </w:tc>
        <w:tc>
          <w:tcPr>
            <w:tcW w:w="782"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办公室</w:t>
            </w:r>
          </w:p>
        </w:tc>
        <w:tc>
          <w:tcPr>
            <w:tcW w:w="373"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2</w:t>
            </w: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于世涛</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组长</w:t>
            </w:r>
          </w:p>
        </w:tc>
        <w:tc>
          <w:tcPr>
            <w:tcW w:w="90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13619289502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15</w:t>
            </w:r>
          </w:p>
        </w:tc>
        <w:tc>
          <w:tcPr>
            <w:tcW w:w="1166"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373"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高翔</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13809199697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16</w:t>
            </w:r>
          </w:p>
        </w:tc>
        <w:tc>
          <w:tcPr>
            <w:tcW w:w="1166"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应急监测组</w:t>
            </w:r>
          </w:p>
        </w:tc>
        <w:tc>
          <w:tcPr>
            <w:tcW w:w="782"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安全生产部</w:t>
            </w:r>
          </w:p>
        </w:tc>
        <w:tc>
          <w:tcPr>
            <w:tcW w:w="373" w:type="pct"/>
            <w:vMerge w:val="restar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2</w:t>
            </w: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杨迪深</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组员</w:t>
            </w:r>
          </w:p>
        </w:tc>
        <w:tc>
          <w:tcPr>
            <w:tcW w:w="901" w:type="pct"/>
            <w:tcBorders>
              <w:tl2br w:val="nil"/>
              <w:tr2bl w:val="nil"/>
            </w:tcBorders>
            <w:noWrap w:val="0"/>
            <w:vAlign w:val="top"/>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15664664321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17</w:t>
            </w:r>
          </w:p>
        </w:tc>
        <w:tc>
          <w:tcPr>
            <w:tcW w:w="1166"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373" w:type="pct"/>
            <w:vMerge w:val="continue"/>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杨博凯</w:t>
            </w:r>
          </w:p>
        </w:tc>
        <w:tc>
          <w:tcPr>
            <w:tcW w:w="768"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18109292116</w:t>
            </w:r>
          </w:p>
        </w:tc>
      </w:tr>
    </w:tbl>
    <w:p>
      <w:pPr>
        <w:spacing w:line="360" w:lineRule="auto"/>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 xml:space="preserve">3.9.3外部救援队伍 </w:t>
      </w:r>
    </w:p>
    <w:p>
      <w:pPr>
        <w:pStyle w:val="19"/>
        <w:spacing w:before="0" w:beforeAutospacing="0" w:after="0" w:afterAutospacing="0" w:line="360" w:lineRule="auto"/>
        <w:jc w:val="center"/>
        <w:rPr>
          <w:rFonts w:hint="default" w:ascii="Times New Roman" w:hAnsi="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cs="Times New Roman"/>
          <w:b/>
          <w:color w:val="000000" w:themeColor="text1"/>
          <w:sz w:val="24"/>
          <w:szCs w:val="24"/>
          <w:lang w:val="en-US" w:eastAsia="zh-CN"/>
          <w14:textFill>
            <w14:solidFill>
              <w14:schemeClr w14:val="tx1"/>
            </w14:solidFill>
          </w14:textFill>
        </w:rPr>
        <w:t>表3.9-3</w:t>
      </w:r>
      <w:r>
        <w:rPr>
          <w:rFonts w:hint="default" w:ascii="Times New Roman" w:hAnsi="Times New Roman" w:cs="Times New Roman"/>
          <w:b/>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b/>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color w:val="000000" w:themeColor="text1"/>
          <w:sz w:val="24"/>
          <w:szCs w:val="24"/>
          <w:lang w:val="en-US" w:eastAsia="zh-CN"/>
          <w14:textFill>
            <w14:solidFill>
              <w14:schemeClr w14:val="tx1"/>
            </w14:solidFill>
          </w14:textFill>
        </w:rPr>
        <w:t>外部资源及救援队伍</w:t>
      </w:r>
    </w:p>
    <w:tbl>
      <w:tblPr>
        <w:tblStyle w:val="23"/>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359"/>
        <w:gridCol w:w="1819"/>
        <w:gridCol w:w="23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8" w:type="pct"/>
            <w:tcBorders>
              <w:tl2br w:val="nil"/>
              <w:tr2bl w:val="nil"/>
            </w:tcBorders>
            <w:noWrap w:val="0"/>
            <w:vAlign w:val="center"/>
          </w:tcPr>
          <w:p>
            <w:pPr>
              <w:adjustRightInd w:val="0"/>
              <w:snapToGrid w:val="0"/>
              <w:jc w:val="center"/>
              <w:rPr>
                <w:rFonts w:hint="default" w:ascii="Times New Roman" w:hAnsi="Times New Roman" w:eastAsia="宋体" w:cs="Times New Roman"/>
                <w:b/>
                <w:bCs/>
                <w:color w:val="000000" w:themeColor="text1"/>
                <w:kern w:val="0"/>
                <w:szCs w:val="21"/>
                <w14:textFill>
                  <w14:solidFill>
                    <w14:schemeClr w14:val="tx1"/>
                  </w14:solidFill>
                </w14:textFill>
              </w:rPr>
            </w:pPr>
            <w:r>
              <w:rPr>
                <w:rFonts w:hint="default" w:ascii="Times New Roman" w:hAnsi="Times New Roman" w:eastAsia="宋体" w:cs="Times New Roman"/>
                <w:b/>
                <w:bCs/>
                <w:color w:val="000000" w:themeColor="text1"/>
                <w:kern w:val="0"/>
                <w:szCs w:val="21"/>
                <w14:textFill>
                  <w14:solidFill>
                    <w14:schemeClr w14:val="tx1"/>
                  </w14:solidFill>
                </w14:textFill>
              </w:rPr>
              <w:t>部门或单位</w:t>
            </w:r>
          </w:p>
        </w:tc>
        <w:tc>
          <w:tcPr>
            <w:tcW w:w="2441" w:type="pct"/>
            <w:gridSpan w:val="2"/>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b/>
                <w:bCs/>
                <w:color w:val="000000" w:themeColor="text1"/>
                <w:kern w:val="0"/>
                <w:szCs w:val="21"/>
                <w14:textFill>
                  <w14:solidFill>
                    <w14:schemeClr w14:val="tx1"/>
                  </w14:solidFill>
                </w14:textFill>
              </w:rPr>
            </w:pPr>
            <w:r>
              <w:rPr>
                <w:rFonts w:hint="default" w:ascii="Times New Roman" w:hAnsi="Times New Roman" w:eastAsia="宋体" w:cs="Times New Roman"/>
                <w:b/>
                <w:bCs/>
                <w:color w:val="000000" w:themeColor="text1"/>
                <w:kern w:val="0"/>
                <w:szCs w:val="21"/>
                <w14:textFill>
                  <w14:solidFill>
                    <w14:schemeClr w14:val="tx1"/>
                  </w14:solidFill>
                </w14:textFill>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2558"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公安</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14:textFill>
                  <w14:solidFill>
                    <w14:schemeClr w14:val="tx1"/>
                  </w14:solidFill>
                </w14:textFill>
              </w:rPr>
            </w:pPr>
            <w:r>
              <w:rPr>
                <w:rFonts w:hint="default" w:ascii="Times New Roman" w:hAnsi="Times New Roman" w:eastAsia="宋体" w:cs="Times New Roman"/>
                <w:color w:val="000000" w:themeColor="text1"/>
                <w:kern w:val="0"/>
                <w:szCs w:val="21"/>
                <w:highlight w:val="none"/>
                <w14:textFill>
                  <w14:solidFill>
                    <w14:schemeClr w14:val="tx1"/>
                  </w14:solidFill>
                </w14:textFill>
              </w:rPr>
              <w:t>报警电话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14:textFill>
                  <w14:solidFill>
                    <w14:schemeClr w14:val="tx1"/>
                  </w14:solidFill>
                </w14:textFill>
              </w:rPr>
            </w:pPr>
            <w:r>
              <w:rPr>
                <w:rFonts w:hint="default" w:ascii="Times New Roman" w:hAnsi="Times New Roman" w:eastAsia="宋体" w:cs="Times New Roman"/>
                <w:color w:val="000000" w:themeColor="text1"/>
                <w:kern w:val="0"/>
                <w:szCs w:val="21"/>
                <w:highlight w:val="none"/>
                <w14:textFill>
                  <w14:solidFill>
                    <w14:schemeClr w14:val="tx1"/>
                  </w14:solidFill>
                </w14:textFill>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2558"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消防报警</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14:textFill>
                  <w14:solidFill>
                    <w14:schemeClr w14:val="tx1"/>
                  </w14:solidFill>
                </w14:textFill>
              </w:rPr>
            </w:pPr>
            <w:r>
              <w:rPr>
                <w:rFonts w:hint="default" w:ascii="Times New Roman" w:hAnsi="Times New Roman" w:eastAsia="宋体" w:cs="Times New Roman"/>
                <w:color w:val="000000" w:themeColor="text1"/>
                <w:kern w:val="0"/>
                <w:szCs w:val="21"/>
                <w:highlight w:val="none"/>
                <w14:textFill>
                  <w14:solidFill>
                    <w14:schemeClr w14:val="tx1"/>
                  </w14:solidFill>
                </w14:textFill>
              </w:rPr>
              <w:t>报警电话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119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8" w:hRule="atLeast"/>
          <w:jc w:val="center"/>
        </w:trPr>
        <w:tc>
          <w:tcPr>
            <w:tcW w:w="2558"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医疗急救</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救护电话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8"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西咸新区秦汉新城管委会</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14:textFill>
                  <w14:solidFill>
                    <w14:schemeClr w14:val="tx1"/>
                  </w14:solidFill>
                </w14:textFill>
              </w:rPr>
            </w:pPr>
            <w:r>
              <w:rPr>
                <w:rFonts w:hint="default" w:ascii="Times New Roman" w:hAnsi="Times New Roman" w:eastAsia="宋体" w:cs="Times New Roman"/>
                <w:color w:val="000000" w:themeColor="text1"/>
                <w:kern w:val="0"/>
                <w:szCs w:val="21"/>
                <w:highlight w:val="none"/>
                <w14:textFill>
                  <w14:solidFill>
                    <w14:schemeClr w14:val="tx1"/>
                  </w14:solidFill>
                </w14:textFill>
              </w:rPr>
              <w:t>值班电话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029-33185000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8"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市生态环境局西咸新区分局</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029-3358503</w:t>
            </w:r>
            <w:r>
              <w:rPr>
                <w:rFonts w:hint="eastAsia" w:ascii="Times New Roman" w:hAnsi="Times New Roman" w:eastAsia="宋体" w:cs="Times New Roman"/>
                <w:color w:val="000000" w:themeColor="text1"/>
                <w:kern w:val="0"/>
                <w:szCs w:val="21"/>
                <w:highlight w:val="none"/>
                <w:lang w:val="en-US" w:eastAsia="zh-CN"/>
                <w14:textFill>
                  <w14:solidFill>
                    <w14:schemeClr w14:val="tx1"/>
                  </w14:solidFill>
                </w14:textFill>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2558"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西咸新区生态环境局（秦汉）工作部</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029-3185039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8"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西咸新区秦汉新城消防大队</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119/029-33185703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8"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秦汉新城第三医院</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120/029-33882045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8"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t>咸阳延大医院</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t>急救电话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t>02933766666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8"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西咸新区秦汉新城应急管理局</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029-33185325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8"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西咸新区秦汉新城安全生产监督管理局</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029-33185321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8"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eastAsia" w:ascii="Times New Roman" w:hAnsi="Times New Roman" w:eastAsia="宋体" w:cs="Times New Roman"/>
                <w:color w:val="000000" w:themeColor="text1"/>
                <w:kern w:val="0"/>
                <w:szCs w:val="21"/>
                <w:highlight w:val="none"/>
                <w:lang w:val="en-US" w:eastAsia="zh-CN"/>
                <w14:textFill>
                  <w14:solidFill>
                    <w14:schemeClr w14:val="tx1"/>
                  </w14:solidFill>
                </w14:textFill>
              </w:rPr>
              <w:t>西安</w:t>
            </w: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市环境监测站</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029-85910101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8" w:type="pct"/>
            <w:tcBorders>
              <w:tl2br w:val="nil"/>
              <w:tr2bl w:val="nil"/>
            </w:tcBorders>
            <w:noWrap w:val="0"/>
            <w:vAlign w:val="top"/>
          </w:tcPr>
          <w:p>
            <w:pPr>
              <w:adjustRightInd w:val="0"/>
              <w:snapToGrid w:val="0"/>
              <w:spacing w:before="100" w:beforeAutospacing="1" w:after="100" w:afterAutospacing="1"/>
              <w:jc w:val="cente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Cs w:val="21"/>
                <w:highlight w:val="none"/>
                <w:lang w:val="en-US" w:eastAsia="zh-CN"/>
                <w14:textFill>
                  <w14:solidFill>
                    <w14:schemeClr w14:val="tx1"/>
                  </w14:solidFill>
                </w14:textFill>
              </w:rPr>
              <w:t>环保热线</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Cs w:val="21"/>
                <w:highlight w:val="none"/>
                <w:lang w:val="en-US" w:eastAsia="zh-CN"/>
                <w14:textFill>
                  <w14:solidFill>
                    <w14:schemeClr w14:val="tx1"/>
                  </w14:solidFill>
                </w14:textFill>
              </w:rPr>
              <w:t>12369</w:t>
            </w:r>
          </w:p>
        </w:tc>
      </w:tr>
    </w:tbl>
    <w:p>
      <w:pPr>
        <w:pStyle w:val="19"/>
        <w:spacing w:before="0" w:beforeAutospacing="0" w:after="0" w:afterAutospacing="0" w:line="360" w:lineRule="auto"/>
        <w:jc w:val="center"/>
        <w:rPr>
          <w:rFonts w:hint="default" w:ascii="Times New Roman" w:hAnsi="Times New Roman" w:cs="Times New Roman"/>
          <w:b/>
          <w:color w:val="000000" w:themeColor="text1"/>
          <w:sz w:val="21"/>
          <w:szCs w:val="21"/>
          <w:lang w:val="en-US" w:eastAsia="zh-CN"/>
          <w14:textFill>
            <w14:solidFill>
              <w14:schemeClr w14:val="tx1"/>
            </w14:solidFill>
          </w14:textFill>
        </w:rPr>
      </w:pPr>
    </w:p>
    <w:p>
      <w:pPr>
        <w:pStyle w:val="5"/>
        <w:rPr>
          <w:rFonts w:hint="default" w:ascii="Times New Roman" w:hAnsi="Times New Roman" w:cs="Times New Roman"/>
          <w:color w:val="000000" w:themeColor="text1"/>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bookmarkEnd w:id="68"/>
    <w:p>
      <w:pPr>
        <w:pStyle w:val="33"/>
        <w:spacing w:line="360" w:lineRule="auto"/>
        <w:ind w:firstLine="0" w:firstLineChars="0"/>
        <w:outlineLvl w:val="0"/>
        <w:rPr>
          <w:rFonts w:hint="default" w:ascii="Times New Roman" w:hAnsi="Times New Roman" w:eastAsia="宋体" w:cs="Times New Roman"/>
          <w:b/>
          <w:color w:val="000000" w:themeColor="text1"/>
          <w:sz w:val="32"/>
          <w:szCs w:val="32"/>
          <w14:textFill>
            <w14:solidFill>
              <w14:schemeClr w14:val="tx1"/>
            </w14:solidFill>
          </w14:textFill>
        </w:rPr>
      </w:pPr>
      <w:bookmarkStart w:id="69" w:name="_Toc13737598"/>
      <w:bookmarkStart w:id="70" w:name="_Toc4682189"/>
      <w:bookmarkStart w:id="71" w:name="_Toc4683812"/>
      <w:bookmarkStart w:id="72" w:name="_Toc4683092"/>
      <w:bookmarkStart w:id="73" w:name="_Toc8032646"/>
      <w:bookmarkStart w:id="74" w:name="_Toc13839822"/>
      <w:bookmarkStart w:id="75" w:name="_Toc4683742"/>
      <w:bookmarkStart w:id="76" w:name="_Toc11650"/>
      <w:r>
        <w:rPr>
          <w:rFonts w:hint="default" w:ascii="Times New Roman" w:hAnsi="Times New Roman" w:eastAsia="宋体" w:cs="Times New Roman"/>
          <w:b/>
          <w:color w:val="000000" w:themeColor="text1"/>
          <w:sz w:val="32"/>
          <w:szCs w:val="32"/>
          <w14:textFill>
            <w14:solidFill>
              <w14:schemeClr w14:val="tx1"/>
            </w14:solidFill>
          </w14:textFill>
        </w:rPr>
        <w:t>4.突发环境事件及其后果分析</w:t>
      </w:r>
      <w:bookmarkEnd w:id="69"/>
      <w:bookmarkEnd w:id="70"/>
      <w:bookmarkEnd w:id="71"/>
      <w:bookmarkEnd w:id="72"/>
      <w:bookmarkEnd w:id="73"/>
      <w:bookmarkEnd w:id="74"/>
      <w:bookmarkEnd w:id="75"/>
      <w:bookmarkEnd w:id="76"/>
    </w:p>
    <w:p>
      <w:pPr>
        <w:pStyle w:val="33"/>
        <w:spacing w:line="360" w:lineRule="auto"/>
        <w:ind w:firstLine="0" w:firstLineChars="0"/>
        <w:outlineLvl w:val="1"/>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bookmarkStart w:id="77" w:name="_Toc97"/>
      <w:bookmarkStart w:id="78" w:name="_Toc17779"/>
      <w:bookmarkStart w:id="79" w:name="_Toc26413"/>
      <w:bookmarkStart w:id="80" w:name="_Toc18686"/>
      <w:bookmarkStart w:id="81" w:name="_Toc475448830"/>
      <w:bookmarkStart w:id="82" w:name="_Toc475457001"/>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4.1国内同类企业突发事件及事故背景</w:t>
      </w:r>
      <w:bookmarkEnd w:id="77"/>
    </w:p>
    <w:p>
      <w:pPr>
        <w:pStyle w:val="33"/>
        <w:spacing w:line="360" w:lineRule="auto"/>
        <w:ind w:firstLine="0" w:firstLineChars="0"/>
        <w:outlineLvl w:val="2"/>
        <w:rPr>
          <w:rFonts w:hint="default" w:ascii="Times New Roman" w:hAnsi="Times New Roman" w:eastAsia="宋体" w:cs="Times New Roman"/>
          <w:b/>
          <w:color w:val="000000" w:themeColor="text1"/>
          <w:sz w:val="28"/>
          <w:szCs w:val="28"/>
          <w14:textFill>
            <w14:solidFill>
              <w14:schemeClr w14:val="tx1"/>
            </w14:solidFill>
          </w14:textFill>
        </w:rPr>
      </w:pP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4.1.1国内同类企业突发事件</w:t>
      </w:r>
    </w:p>
    <w:p>
      <w:pPr>
        <w:spacing w:line="360" w:lineRule="auto"/>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案例一：</w:t>
      </w:r>
    </w:p>
    <w:p>
      <w:pPr>
        <w:spacing w:line="360" w:lineRule="auto"/>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2018年3月27日16时左右，某厂机修车间润滑班由空闲厂仪表室改做的休息室发生火灾，事故原因为当班工人在临下班前，随手将未熄灭的烟头扔到废棉纱上，引燃起火造成的。大火扑灭后，休息室内所有物品全部化为灰烬。</w:t>
      </w:r>
    </w:p>
    <w:p>
      <w:pPr>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案例二：</w:t>
      </w:r>
    </w:p>
    <w:p>
      <w:pPr>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（1）</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事故</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情形</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：2016</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年2月5日，中南某公司在涂装车间内进行钢桶喷漆涂装作业时，发生油漆火灾事故，造成1人死亡。涂装车间引起的火灾所产生的有毒有害气体对周围大气环境造成影响，同时也产生大量含油漆的消防废弃物。 </w:t>
      </w:r>
    </w:p>
    <w:p>
      <w:pPr>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（2）事故原因：</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工人杨某在喷漆室理行作业时，首先打开油漆桶盖，任其自由挥发；然后，将环氧稀释剂的混合物倒入油漆桶内，并通过约 0.6MPa 的压缩空气高速喷出，油漆及稀释剂的混合气体即刻在喷漆室内挥发、扩散、弥漫。两者共同作用导致喷漆室内易燃气体浓度急速上升，迅速超过其爆炸上限（7%）。同时，油漆与稀释剂的混合气体还与杨某头罩喷出的纯净氧气充分混合，形成爆炸性混合物。杨义在实施喷涂作业时，喷漆室内未形成有序的整体通风换气系统，导致喷漆室易燃气体浓度严重超标，形成燃烧爆炸性混合物。杨某喷漆作业使用的喷枪因未实施防静电接地连接与同样未实施防静电接地的钢桶外壁碰撞打火；或喷枪因未实施防静电接地连接而与绝缘夹布橡胶管之间因压缩空气急速挤压油漆液体而产生大量静电荷积聚，无法导除泄放，形成瞬间的尖端放电打火，引燃喷枪口的油漆，并迅速延燃至喷枪连接的夹布橡胶管，从而立刻将油漆与氧气混合气体点燃，而混合气体的燃烧又引燃了放置在唯一通往外部通道口油漆桶及其内部的油漆，导致事故扩大。喷漆室内未配置灭火器具，杨某无法实施灭火自救；同时，又未佩戴救生索，致其他员工无法将其拉出实施救援。导致杨某在高温灼烧及火灾产生的窒息、有毒性气体双重作用下死亡。</w:t>
      </w:r>
    </w:p>
    <w:p>
      <w:pPr>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3）事件的预防措施：排污单位发生事故或其他突发性事件，排放污染物超过正常排放量，造成或者可能造成水污染事故时，必须立即采取应急措施。①加强对在岗人员的培训，强化规范操作意识，严格执行相关规范操作，避免因操作失误而导致的事故。所以预案中人员要定岗定位，每个岗位除有在岗的人员定岗外，还要有两倍备份的本岗位非当班人员同时依上班次序定位，保证事故发生后，能有人在尽早的时间启动排污系统，防范恶性事故发生后无人操作。消防部队在灭火救援中，不仅要灭火和救援，而且也要考虑消防水和有毒物质的流向，对少量的有毒液体或消防水要控制使其流向预定的目的地，对突发环境事件应急预案要进行专门演练，并根据情况不断改进和修订，熟练掌握消除环境污染的应急措施，防范和扼制环境污染事件的发生。</w:t>
      </w:r>
    </w:p>
    <w:p>
      <w:pPr>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②强化责任主体意识，突出执法部门作用；根据相关法律规定，应由责任主体来承担责任，企业应承担法律责任；对严重污染的恶性事件，应进入法律程序进行审判。事故所在地的环保部门要及时向当地政府现场应急救援指挥部提出防范和减轻污染事件的处置方案，当地政府应急救援指挥部应根据环保部门的建议科学决策，积极主动防范污染事件的发生；对已发生的污染事件，上级环保部门应根据情况报告本级人民政府提出处置方案，供本级人民政府决策，妥善处理污染事件</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p>
    <w:p>
      <w:pPr>
        <w:pStyle w:val="33"/>
        <w:spacing w:line="360" w:lineRule="auto"/>
        <w:ind w:firstLine="0" w:firstLineChars="0"/>
        <w:outlineLvl w:val="2"/>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4.1.2可能发生的突发环境事件情景分析</w:t>
      </w:r>
    </w:p>
    <w:p>
      <w:pPr>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企业在生产经营中可能发生的突发环境事件情景见表4</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-1。</w:t>
      </w:r>
    </w:p>
    <w:p>
      <w:pPr>
        <w:keepNext w:val="0"/>
        <w:keepLines w:val="0"/>
        <w:widowControl/>
        <w:suppressLineNumbers w:val="0"/>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表4</w:t>
      </w:r>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.1</w:t>
      </w: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-1  突发环境事件情景一览表</w:t>
      </w:r>
    </w:p>
    <w:tbl>
      <w:tblPr>
        <w:tblStyle w:val="24"/>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1951"/>
        <w:gridCol w:w="3879"/>
        <w:gridCol w:w="20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384"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
                <w:bCs w:val="0"/>
                <w:color w:val="000000" w:themeColor="text1"/>
                <w:sz w:val="21"/>
                <w:szCs w:val="21"/>
                <w:lang w:val="en-US" w:eastAsia="zh-CN"/>
                <w14:textFill>
                  <w14:solidFill>
                    <w14:schemeClr w14:val="tx1"/>
                  </w14:solidFill>
                </w14:textFill>
              </w:rPr>
            </w:pPr>
            <w:r>
              <w:rPr>
                <w:rFonts w:hint="default" w:ascii="Times New Roman" w:hAnsi="Times New Roman" w:cs="Times New Roman"/>
                <w:b/>
                <w:bCs w:val="0"/>
                <w:color w:val="000000" w:themeColor="text1"/>
                <w:sz w:val="21"/>
                <w:szCs w:val="21"/>
                <w:lang w:val="en-US" w:eastAsia="zh-CN"/>
                <w14:textFill>
                  <w14:solidFill>
                    <w14:schemeClr w14:val="tx1"/>
                  </w14:solidFill>
                </w14:textFill>
              </w:rPr>
              <w:t>序号</w:t>
            </w:r>
          </w:p>
        </w:tc>
        <w:tc>
          <w:tcPr>
            <w:tcW w:w="1144"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
                <w:bCs w:val="0"/>
                <w:color w:val="000000" w:themeColor="text1"/>
                <w:sz w:val="21"/>
                <w:szCs w:val="21"/>
                <w:lang w:val="en-US" w:eastAsia="zh-CN"/>
                <w14:textFill>
                  <w14:solidFill>
                    <w14:schemeClr w14:val="tx1"/>
                  </w14:solidFill>
                </w14:textFill>
              </w:rPr>
            </w:pPr>
            <w:r>
              <w:rPr>
                <w:rFonts w:hint="default" w:ascii="Times New Roman" w:hAnsi="Times New Roman" w:cs="Times New Roman"/>
                <w:b/>
                <w:bCs w:val="0"/>
                <w:color w:val="000000" w:themeColor="text1"/>
                <w:sz w:val="21"/>
                <w:szCs w:val="21"/>
                <w:lang w:val="en-US" w:eastAsia="zh-CN"/>
                <w14:textFill>
                  <w14:solidFill>
                    <w14:schemeClr w14:val="tx1"/>
                  </w14:solidFill>
                </w14:textFill>
              </w:rPr>
              <w:t>突发环境事件类型</w:t>
            </w:r>
          </w:p>
        </w:tc>
        <w:tc>
          <w:tcPr>
            <w:tcW w:w="2275"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
                <w:bCs w:val="0"/>
                <w:color w:val="000000" w:themeColor="text1"/>
                <w:sz w:val="21"/>
                <w:szCs w:val="21"/>
                <w:lang w:val="en-US" w:eastAsia="zh-CN"/>
                <w14:textFill>
                  <w14:solidFill>
                    <w14:schemeClr w14:val="tx1"/>
                  </w14:solidFill>
                </w14:textFill>
              </w:rPr>
            </w:pPr>
            <w:r>
              <w:rPr>
                <w:rFonts w:hint="default" w:ascii="Times New Roman" w:hAnsi="Times New Roman" w:cs="Times New Roman"/>
                <w:b/>
                <w:bCs w:val="0"/>
                <w:color w:val="000000" w:themeColor="text1"/>
                <w:sz w:val="21"/>
                <w:szCs w:val="21"/>
                <w:lang w:val="en-US" w:eastAsia="zh-CN"/>
                <w14:textFill>
                  <w14:solidFill>
                    <w14:schemeClr w14:val="tx1"/>
                  </w14:solidFill>
                </w14:textFill>
              </w:rPr>
              <w:t>事件引发或次生突发环境事件分析</w:t>
            </w:r>
          </w:p>
        </w:tc>
        <w:tc>
          <w:tcPr>
            <w:tcW w:w="1195"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
                <w:bCs w:val="0"/>
                <w:color w:val="000000" w:themeColor="text1"/>
                <w:sz w:val="21"/>
                <w:szCs w:val="21"/>
                <w:lang w:val="en-US" w:eastAsia="zh-CN"/>
                <w14:textFill>
                  <w14:solidFill>
                    <w14:schemeClr w14:val="tx1"/>
                  </w14:solidFill>
                </w14:textFill>
              </w:rPr>
            </w:pPr>
            <w:r>
              <w:rPr>
                <w:rFonts w:hint="default" w:ascii="Times New Roman" w:hAnsi="Times New Roman" w:cs="Times New Roman"/>
                <w:b/>
                <w:bCs w:val="0"/>
                <w:color w:val="000000" w:themeColor="text1"/>
                <w:sz w:val="21"/>
                <w:szCs w:val="21"/>
                <w:lang w:val="en-US" w:eastAsia="zh-CN"/>
                <w14:textFill>
                  <w14:solidFill>
                    <w14:schemeClr w14:val="tx1"/>
                  </w14:solidFill>
                </w14:textFill>
              </w:rPr>
              <w:t>危害对象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384"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1</w:t>
            </w:r>
          </w:p>
        </w:tc>
        <w:tc>
          <w:tcPr>
            <w:tcW w:w="1144"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火灾、爆炸</w:t>
            </w:r>
          </w:p>
        </w:tc>
        <w:tc>
          <w:tcPr>
            <w:tcW w:w="2275"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原辅料遇火均有可能发生火灾事故，此类事故会产生大量的消防水或消防沙，燃烧还会产生CO</w:t>
            </w:r>
            <w:r>
              <w:rPr>
                <w:rFonts w:hint="default" w:ascii="Times New Roman" w:hAnsi="Times New Roman" w:eastAsia="宋体" w:cs="Times New Roman"/>
                <w:bCs/>
                <w:color w:val="000000" w:themeColor="text1"/>
                <w:kern w:val="0"/>
                <w:sz w:val="21"/>
                <w:szCs w:val="21"/>
                <w:vertAlign w:val="subscript"/>
                <w:lang w:val="en-US" w:eastAsia="zh-CN" w:bidi="ar-SA"/>
                <w14:textFill>
                  <w14:solidFill>
                    <w14:schemeClr w14:val="tx1"/>
                  </w14:solidFill>
                </w14:textFill>
              </w:rPr>
              <w:t>2</w:t>
            </w: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等废气，导致对周围环境产生影响。</w:t>
            </w:r>
          </w:p>
        </w:tc>
        <w:tc>
          <w:tcPr>
            <w:tcW w:w="1195"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厂区内外人员健康、大气、区域土壤和水环境。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6" w:hRule="atLeast"/>
        </w:trPr>
        <w:tc>
          <w:tcPr>
            <w:tcW w:w="384"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2</w:t>
            </w:r>
          </w:p>
        </w:tc>
        <w:tc>
          <w:tcPr>
            <w:tcW w:w="1144"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风险物质泄漏</w:t>
            </w:r>
          </w:p>
        </w:tc>
        <w:tc>
          <w:tcPr>
            <w:tcW w:w="2275"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①存储润滑油、油漆容器</w:t>
            </w:r>
            <w:r>
              <w:rPr>
                <w:rFonts w:hint="eastAsia" w:ascii="Times New Roman" w:hAnsi="Times New Roman" w:eastAsia="宋体" w:cs="Times New Roman"/>
                <w:bCs/>
                <w:color w:val="000000" w:themeColor="text1"/>
                <w:kern w:val="0"/>
                <w:sz w:val="21"/>
                <w:szCs w:val="21"/>
                <w:lang w:val="en-US" w:eastAsia="zh-CN" w:bidi="ar-SA"/>
                <w14:textFill>
                  <w14:solidFill>
                    <w14:schemeClr w14:val="tx1"/>
                  </w14:solidFill>
                </w14:textFill>
              </w:rPr>
              <w:t>等</w:t>
            </w: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破损，发生泄漏；</w:t>
            </w:r>
          </w:p>
          <w:p>
            <w:pPr>
              <w:keepNext w:val="0"/>
              <w:keepLines w:val="0"/>
              <w:widowControl/>
              <w:suppressLineNumbers w:val="0"/>
              <w:jc w:val="left"/>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②转移、使用过程中发生泄漏。</w:t>
            </w:r>
          </w:p>
        </w:tc>
        <w:tc>
          <w:tcPr>
            <w:tcW w:w="1195"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区域土壤和水环境。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384"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3</w:t>
            </w:r>
          </w:p>
        </w:tc>
        <w:tc>
          <w:tcPr>
            <w:tcW w:w="1144"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废气超标排放</w:t>
            </w:r>
          </w:p>
        </w:tc>
        <w:tc>
          <w:tcPr>
            <w:tcW w:w="2275"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①环保设备损坏；</w:t>
            </w:r>
          </w:p>
          <w:p>
            <w:pPr>
              <w:keepNext w:val="0"/>
              <w:keepLines w:val="0"/>
              <w:widowControl/>
              <w:suppressLineNumbers w:val="0"/>
              <w:jc w:val="left"/>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②活性炭、过滤棉未定期更换。</w:t>
            </w:r>
          </w:p>
        </w:tc>
        <w:tc>
          <w:tcPr>
            <w:tcW w:w="1195" w:type="pct"/>
            <w:tcBorders>
              <w:tl2br w:val="nil"/>
              <w:tr2bl w:val="nil"/>
            </w:tcBorders>
            <w:vAlign w:val="center"/>
          </w:tcPr>
          <w:p>
            <w:pPr>
              <w:keepNext w:val="0"/>
              <w:keepLines w:val="0"/>
              <w:widowControl/>
              <w:suppressLineNumbers w:val="0"/>
              <w:jc w:val="left"/>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lang w:val="en-US" w:eastAsia="zh-CN" w:bidi="ar-SA"/>
                <w14:textFill>
                  <w14:solidFill>
                    <w14:schemeClr w14:val="tx1"/>
                  </w14:solidFill>
                </w14:textFill>
              </w:rPr>
              <w:t>厂区工作人员健康、大气环境。</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outlineLvl w:val="1"/>
        <w:rPr>
          <w:rFonts w:hint="default" w:ascii="Times New Roman" w:hAnsi="Times New Roman" w:eastAsia="宋体" w:cs="Times New Roman"/>
          <w:b/>
          <w:color w:val="000000" w:themeColor="text1"/>
          <w:kern w:val="2"/>
          <w:sz w:val="24"/>
          <w:szCs w:val="24"/>
          <w:lang w:val="en-US" w:eastAsia="zh-CN" w:bidi="ar-SA"/>
          <w14:textFill>
            <w14:solidFill>
              <w14:schemeClr w14:val="tx1"/>
            </w14:solidFill>
          </w14:textFill>
        </w:rPr>
      </w:pPr>
      <w:bookmarkStart w:id="83" w:name="_Toc13541"/>
      <w:r>
        <w:rPr>
          <w:rFonts w:hint="default" w:ascii="Times New Roman" w:hAnsi="Times New Roman" w:eastAsia="宋体" w:cs="Times New Roman"/>
          <w:b/>
          <w:color w:val="000000" w:themeColor="text1"/>
          <w:kern w:val="2"/>
          <w:sz w:val="24"/>
          <w:szCs w:val="24"/>
          <w:lang w:val="en-US" w:eastAsia="zh-CN" w:bidi="ar-SA"/>
          <w14:textFill>
            <w14:solidFill>
              <w14:schemeClr w14:val="tx1"/>
            </w14:solidFill>
          </w14:textFill>
        </w:rPr>
        <w:t>4.2突发环境事件情景源强分析</w:t>
      </w:r>
      <w:bookmarkEnd w:id="83"/>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outlineLvl w:val="2"/>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b/>
          <w:color w:val="000000" w:themeColor="text1"/>
          <w:kern w:val="2"/>
          <w:sz w:val="24"/>
          <w:szCs w:val="24"/>
          <w:lang w:val="en-US" w:eastAsia="zh-CN" w:bidi="ar-SA"/>
          <w14:textFill>
            <w14:solidFill>
              <w14:schemeClr w14:val="tx1"/>
            </w14:solidFill>
          </w14:textFill>
        </w:rPr>
        <w:t>4.2.1最大可信事故</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最大可信事故是指事故所造成的危害在所有预测的事故中最严重，并且发生该事故的概率不为零的事故。企业厂区内具有多个事故风险源，但环境风险将来自主要危险源的事故性泄漏。公司最大可信事故的确定是依据事故源大小和物质特性对环境的影响程度确定的。根据事故源识别和事故因素分析表明，原辅材料仓库物料不存在泄漏的事故隐患，事故主要原因是废气处理系统故障等。易发生泄漏的设备主要有管道、接头、阀门、废气收集系统及处理系统等。本公司涉及的原辅料存在可燃物质，引发的火灾、爆炸，对周围环境造成的危害最严重、危害分为最广，因此企业最大可信事故设定为：风险事故引起的火灾爆炸事故</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、风险物质泄漏</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和废气事故排放。</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t>表4</w:t>
      </w:r>
      <w:r>
        <w:rPr>
          <w:rFonts w:hint="eastAsia"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t>.2-1</w:t>
      </w:r>
      <w:r>
        <w:rPr>
          <w:rFonts w:hint="default"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t xml:space="preserve">  突发环境事件情景一览表</w:t>
      </w:r>
    </w:p>
    <w:tbl>
      <w:tblPr>
        <w:tblStyle w:val="24"/>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3354"/>
        <w:gridCol w:w="44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393"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
                <w:bCs w:val="0"/>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b/>
                <w:bCs w:val="0"/>
                <w:color w:val="000000" w:themeColor="text1"/>
                <w:sz w:val="21"/>
                <w:szCs w:val="21"/>
                <w:highlight w:val="none"/>
                <w:lang w:val="en-US" w:eastAsia="zh-CN"/>
                <w14:textFill>
                  <w14:solidFill>
                    <w14:schemeClr w14:val="tx1"/>
                  </w14:solidFill>
                </w14:textFill>
              </w:rPr>
              <w:t>序号</w:t>
            </w:r>
          </w:p>
        </w:tc>
        <w:tc>
          <w:tcPr>
            <w:tcW w:w="1968"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
                <w:bCs w:val="0"/>
                <w:color w:val="000000" w:themeColor="text1"/>
                <w:sz w:val="21"/>
                <w:szCs w:val="21"/>
                <w:highlight w:val="none"/>
                <w14:textFill>
                  <w14:solidFill>
                    <w14:schemeClr w14:val="tx1"/>
                  </w14:solidFill>
                </w14:textFill>
              </w:rPr>
            </w:pPr>
            <w:r>
              <w:rPr>
                <w:rFonts w:hint="default" w:ascii="Times New Roman" w:hAnsi="Times New Roman" w:cs="Times New Roman"/>
                <w:b/>
                <w:bCs w:val="0"/>
                <w:color w:val="000000" w:themeColor="text1"/>
                <w:sz w:val="21"/>
                <w:szCs w:val="21"/>
                <w:highlight w:val="none"/>
                <w:lang w:val="en-US" w:eastAsia="zh-CN"/>
                <w14:textFill>
                  <w14:solidFill>
                    <w14:schemeClr w14:val="tx1"/>
                  </w14:solidFill>
                </w14:textFill>
              </w:rPr>
              <w:t>突发环境事件类型</w:t>
            </w:r>
          </w:p>
        </w:tc>
        <w:tc>
          <w:tcPr>
            <w:tcW w:w="2637"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
                <w:bCs w:val="0"/>
                <w:color w:val="000000" w:themeColor="text1"/>
                <w:sz w:val="21"/>
                <w:szCs w:val="21"/>
                <w:highlight w:val="none"/>
                <w14:textFill>
                  <w14:solidFill>
                    <w14:schemeClr w14:val="tx1"/>
                  </w14:solidFill>
                </w14:textFill>
              </w:rPr>
            </w:pPr>
            <w:r>
              <w:rPr>
                <w:rFonts w:hint="default" w:ascii="Times New Roman" w:hAnsi="Times New Roman" w:cs="Times New Roman"/>
                <w:b/>
                <w:bCs w:val="0"/>
                <w:color w:val="000000" w:themeColor="text1"/>
                <w:sz w:val="21"/>
                <w:szCs w:val="21"/>
                <w:highlight w:val="none"/>
                <w:lang w:val="en-US" w:eastAsia="zh-CN"/>
                <w14:textFill>
                  <w14:solidFill>
                    <w14:schemeClr w14:val="tx1"/>
                  </w14:solidFill>
                </w14:textFill>
              </w:rPr>
              <w:t>危害对象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393"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highlight w:val="none"/>
                <w:lang w:val="en-US" w:eastAsia="zh-CN"/>
                <w14:textFill>
                  <w14:solidFill>
                    <w14:schemeClr w14:val="tx1"/>
                  </w14:solidFill>
                </w14:textFill>
              </w:rPr>
            </w:pPr>
            <w:r>
              <w:rPr>
                <w:rFonts w:hint="default" w:ascii="Times New Roman" w:hAnsi="Times New Roman" w:cs="Times New Roman"/>
                <w:bCs/>
                <w:color w:val="000000" w:themeColor="text1"/>
                <w:sz w:val="21"/>
                <w:szCs w:val="21"/>
                <w:highlight w:val="none"/>
                <w:lang w:val="en-US" w:eastAsia="zh-CN"/>
                <w14:textFill>
                  <w14:solidFill>
                    <w14:schemeClr w14:val="tx1"/>
                  </w14:solidFill>
                </w14:textFill>
              </w:rPr>
              <w:t>1</w:t>
            </w:r>
          </w:p>
        </w:tc>
        <w:tc>
          <w:tcPr>
            <w:tcW w:w="1968" w:type="pct"/>
            <w:tcBorders>
              <w:tl2br w:val="nil"/>
              <w:tr2bl w:val="nil"/>
            </w:tcBorders>
            <w:vAlign w:val="center"/>
          </w:tcPr>
          <w:p>
            <w:pPr>
              <w:pStyle w:val="19"/>
              <w:spacing w:before="0" w:beforeAutospacing="0" w:after="0" w:afterAutospacing="0"/>
              <w:jc w:val="both"/>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风险物质泄漏遇明火或其他原因引起火灾，进而发生爆炸。</w:t>
            </w:r>
          </w:p>
        </w:tc>
        <w:tc>
          <w:tcPr>
            <w:tcW w:w="2637" w:type="pct"/>
            <w:tcBorders>
              <w:tl2br w:val="nil"/>
              <w:tr2bl w:val="nil"/>
            </w:tcBorders>
          </w:tcPr>
          <w:p>
            <w:pPr>
              <w:pStyle w:val="19"/>
              <w:spacing w:before="0" w:beforeAutospacing="0" w:after="0" w:afterAutospacing="0"/>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 xml:space="preserve">厂区内外人员健康、大气、区 </w:t>
            </w:r>
          </w:p>
          <w:p>
            <w:pPr>
              <w:pStyle w:val="19"/>
              <w:spacing w:before="0" w:beforeAutospacing="0" w:after="0" w:afterAutospacing="0"/>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域土壤和地下水。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393"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highlight w:val="none"/>
                <w:lang w:val="en-US" w:eastAsia="zh-CN"/>
                <w14:textFill>
                  <w14:solidFill>
                    <w14:schemeClr w14:val="tx1"/>
                  </w14:solidFill>
                </w14:textFill>
              </w:rPr>
            </w:pPr>
            <w:r>
              <w:rPr>
                <w:rFonts w:hint="eastAsia" w:ascii="Times New Roman" w:hAnsi="Times New Roman" w:cs="Times New Roman"/>
                <w:bCs/>
                <w:color w:val="000000" w:themeColor="text1"/>
                <w:sz w:val="21"/>
                <w:szCs w:val="21"/>
                <w:highlight w:val="none"/>
                <w:lang w:val="en-US" w:eastAsia="zh-CN"/>
                <w14:textFill>
                  <w14:solidFill>
                    <w14:schemeClr w14:val="tx1"/>
                  </w14:solidFill>
                </w14:textFill>
              </w:rPr>
              <w:t>2</w:t>
            </w:r>
          </w:p>
        </w:tc>
        <w:tc>
          <w:tcPr>
            <w:tcW w:w="1968" w:type="pct"/>
            <w:tcBorders>
              <w:tl2br w:val="nil"/>
              <w:tr2bl w:val="nil"/>
            </w:tcBorders>
            <w:vAlign w:val="center"/>
          </w:tcPr>
          <w:p>
            <w:pPr>
              <w:pStyle w:val="19"/>
              <w:spacing w:before="0" w:beforeAutospacing="0" w:after="0" w:afterAutospacing="0"/>
              <w:jc w:val="cente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风险物质泄漏</w:t>
            </w:r>
          </w:p>
        </w:tc>
        <w:tc>
          <w:tcPr>
            <w:tcW w:w="2637" w:type="pct"/>
            <w:tcBorders>
              <w:tl2br w:val="nil"/>
              <w:tr2bl w:val="nil"/>
            </w:tcBorders>
            <w:vAlign w:val="center"/>
          </w:tcPr>
          <w:p>
            <w:pPr>
              <w:pStyle w:val="19"/>
              <w:spacing w:before="0" w:beforeAutospacing="0" w:after="0" w:afterAutospacing="0"/>
              <w:jc w:val="both"/>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土壤</w:t>
            </w:r>
            <w:r>
              <w:rPr>
                <w:rFonts w:hint="eastAsia" w:ascii="Times New Roman" w:hAnsi="Times New Roman" w:cs="Times New Roman"/>
                <w:bCs/>
                <w:color w:val="000000" w:themeColor="text1"/>
                <w:kern w:val="0"/>
                <w:sz w:val="21"/>
                <w:szCs w:val="21"/>
                <w:highlight w:val="none"/>
                <w:lang w:val="en-US" w:eastAsia="zh-CN" w:bidi="ar-SA"/>
                <w14:textFill>
                  <w14:solidFill>
                    <w14:schemeClr w14:val="tx1"/>
                  </w14:solidFill>
                </w14:textFill>
              </w:rPr>
              <w:t>和</w:t>
            </w: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地下水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393" w:type="pct"/>
            <w:tcBorders>
              <w:tl2br w:val="nil"/>
              <w:tr2bl w:val="nil"/>
            </w:tcBorders>
            <w:vAlign w:val="center"/>
          </w:tcPr>
          <w:p>
            <w:pPr>
              <w:pStyle w:val="19"/>
              <w:spacing w:before="0" w:beforeAutospacing="0" w:after="0" w:afterAutospacing="0"/>
              <w:jc w:val="center"/>
              <w:rPr>
                <w:rFonts w:hint="default" w:ascii="Times New Roman" w:hAnsi="Times New Roman" w:cs="Times New Roman"/>
                <w:bCs/>
                <w:color w:val="000000" w:themeColor="text1"/>
                <w:sz w:val="21"/>
                <w:szCs w:val="21"/>
                <w:highlight w:val="none"/>
                <w:lang w:val="en-US" w:eastAsia="zh-CN"/>
                <w14:textFill>
                  <w14:solidFill>
                    <w14:schemeClr w14:val="tx1"/>
                  </w14:solidFill>
                </w14:textFill>
              </w:rPr>
            </w:pPr>
            <w:r>
              <w:rPr>
                <w:rFonts w:hint="eastAsia" w:ascii="Times New Roman" w:hAnsi="Times New Roman" w:cs="Times New Roman"/>
                <w:bCs/>
                <w:color w:val="000000" w:themeColor="text1"/>
                <w:sz w:val="21"/>
                <w:szCs w:val="21"/>
                <w:highlight w:val="none"/>
                <w:lang w:val="en-US" w:eastAsia="zh-CN"/>
                <w14:textFill>
                  <w14:solidFill>
                    <w14:schemeClr w14:val="tx1"/>
                  </w14:solidFill>
                </w14:textFill>
              </w:rPr>
              <w:t>3</w:t>
            </w:r>
          </w:p>
        </w:tc>
        <w:tc>
          <w:tcPr>
            <w:tcW w:w="1968" w:type="pct"/>
            <w:tcBorders>
              <w:tl2br w:val="nil"/>
              <w:tr2bl w:val="nil"/>
            </w:tcBorders>
            <w:vAlign w:val="center"/>
          </w:tcPr>
          <w:p>
            <w:pPr>
              <w:pStyle w:val="19"/>
              <w:spacing w:before="0" w:beforeAutospacing="0" w:after="0" w:afterAutospacing="0"/>
              <w:jc w:val="cente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废气事故排放</w:t>
            </w:r>
          </w:p>
        </w:tc>
        <w:tc>
          <w:tcPr>
            <w:tcW w:w="2637" w:type="pct"/>
            <w:tcBorders>
              <w:tl2br w:val="nil"/>
              <w:tr2bl w:val="nil"/>
            </w:tcBorders>
            <w:vAlign w:val="top"/>
          </w:tcPr>
          <w:p>
            <w:pPr>
              <w:pStyle w:val="19"/>
              <w:spacing w:before="0" w:beforeAutospacing="0" w:after="0" w:afterAutospacing="0"/>
              <w:jc w:val="both"/>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项目废气治理设施异常的最坏情景为生产废气处理系统发生故障，废气处理系 统失效，生产废气未经处理直接外排，未经处理排放的生产废气不能满足相应的排放标准，污染周边环境。</w:t>
            </w:r>
          </w:p>
        </w:tc>
      </w:tr>
    </w:tbl>
    <w:p>
      <w:pPr>
        <w:keepNext w:val="0"/>
        <w:keepLines w:val="0"/>
        <w:widowControl/>
        <w:suppressLineNumbers w:val="0"/>
        <w:jc w:val="left"/>
        <w:outlineLvl w:val="2"/>
        <w:rPr>
          <w:rFonts w:hint="default" w:ascii="Times New Roman" w:hAnsi="Times New Roman" w:eastAsia="宋体" w:cs="Times New Roman"/>
          <w:b/>
          <w:color w:val="000000" w:themeColor="text1"/>
          <w:kern w:val="2"/>
          <w:sz w:val="24"/>
          <w:szCs w:val="24"/>
          <w:lang w:val="en-US" w:eastAsia="zh-CN" w:bidi="ar-SA"/>
          <w14:textFill>
            <w14:solidFill>
              <w14:schemeClr w14:val="tx1"/>
            </w14:solidFill>
          </w14:textFill>
        </w:rPr>
      </w:pPr>
      <w:r>
        <w:rPr>
          <w:rFonts w:hint="default" w:ascii="Times New Roman" w:hAnsi="Times New Roman" w:eastAsia="宋体" w:cs="Times New Roman"/>
          <w:b/>
          <w:color w:val="000000" w:themeColor="text1"/>
          <w:kern w:val="2"/>
          <w:sz w:val="24"/>
          <w:szCs w:val="24"/>
          <w:lang w:val="en-US" w:eastAsia="zh-CN" w:bidi="ar-SA"/>
          <w14:textFill>
            <w14:solidFill>
              <w14:schemeClr w14:val="tx1"/>
            </w14:solidFill>
          </w14:textFill>
        </w:rPr>
        <w:t>4.2.2火灾及爆炸源强分析</w:t>
      </w:r>
    </w:p>
    <w:p>
      <w:pPr>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（1）废气</w:t>
      </w:r>
    </w:p>
    <w:p>
      <w:pPr>
        <w:adjustRightInd w:val="0"/>
        <w:snapToGrid w:val="0"/>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本项目中原料中</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涉及易燃</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性物质</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为丙烷、甲醇、液压油、废机油、废润滑油</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，厂区内储存的</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易燃物质</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泄漏会导致发生火灾，释放出有毒有害物质，如果处理不当可能引起环境空气的污染。</w:t>
      </w:r>
    </w:p>
    <w:p>
      <w:pPr>
        <w:adjustRightInd w:val="0"/>
        <w:snapToGrid w:val="0"/>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润滑油</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废润滑油</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发生泄漏遇明火会引发火灾事件，属于不完全燃烧，从而产生一氧化碳，对环境造成影响。根据风险导则计算，一氧化碳的产生量为396.1g/kg。</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润滑油燃烧时产生</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的一氧化碳产生量见表4</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.2-2</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pPr>
      <w:r>
        <w:rPr>
          <w:rFonts w:hint="default"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t>表4</w:t>
      </w:r>
      <w:r>
        <w:rPr>
          <w:rFonts w:hint="eastAsia"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t>.2-2</w:t>
      </w:r>
      <w:r>
        <w:rPr>
          <w:rFonts w:hint="default"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t xml:space="preserve">   一氧化碳产生量</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3748"/>
        <w:gridCol w:w="33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pct"/>
            <w:tcBorders>
              <w:tl2br w:val="nil"/>
              <w:tr2bl w:val="nil"/>
            </w:tcBorders>
            <w:noWrap w:val="0"/>
            <w:vAlign w:val="center"/>
          </w:tcPr>
          <w:p>
            <w:pPr>
              <w:pStyle w:val="19"/>
              <w:spacing w:before="0" w:beforeAutospacing="0" w:after="0" w:afterAutospacing="0"/>
              <w:jc w:val="center"/>
              <w:rPr>
                <w:rFonts w:hint="default" w:ascii="Times New Roman" w:hAnsi="Times New Roman" w:eastAsia="宋体" w:cs="Times New Roman"/>
                <w:b/>
                <w:bCs w:val="0"/>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eastAsia="宋体" w:cs="Times New Roman"/>
                <w:b/>
                <w:bCs w:val="0"/>
                <w:color w:val="000000" w:themeColor="text1"/>
                <w:kern w:val="0"/>
                <w:sz w:val="21"/>
                <w:szCs w:val="21"/>
                <w:highlight w:val="none"/>
                <w:lang w:val="en-US" w:eastAsia="zh-CN" w:bidi="ar-SA"/>
                <w14:textFill>
                  <w14:solidFill>
                    <w14:schemeClr w14:val="tx1"/>
                  </w14:solidFill>
                </w14:textFill>
              </w:rPr>
              <w:t>序号</w:t>
            </w:r>
          </w:p>
        </w:tc>
        <w:tc>
          <w:tcPr>
            <w:tcW w:w="2199" w:type="pct"/>
            <w:tcBorders>
              <w:tl2br w:val="nil"/>
              <w:tr2bl w:val="nil"/>
            </w:tcBorders>
            <w:noWrap w:val="0"/>
            <w:vAlign w:val="center"/>
          </w:tcPr>
          <w:p>
            <w:pPr>
              <w:pStyle w:val="19"/>
              <w:spacing w:before="0" w:beforeAutospacing="0" w:after="0" w:afterAutospacing="0"/>
              <w:jc w:val="center"/>
              <w:rPr>
                <w:rFonts w:hint="default" w:ascii="Times New Roman" w:hAnsi="Times New Roman" w:eastAsia="宋体" w:cs="Times New Roman"/>
                <w:b/>
                <w:bCs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
                <w:bCs w:val="0"/>
                <w:color w:val="000000" w:themeColor="text1"/>
                <w:kern w:val="0"/>
                <w:sz w:val="21"/>
                <w:szCs w:val="21"/>
                <w:highlight w:val="none"/>
                <w:lang w:val="en-US" w:eastAsia="zh-CN" w:bidi="ar-SA"/>
                <w14:textFill>
                  <w14:solidFill>
                    <w14:schemeClr w14:val="tx1"/>
                  </w14:solidFill>
                </w14:textFill>
              </w:rPr>
              <w:t>环境风险</w:t>
            </w:r>
            <w:r>
              <w:rPr>
                <w:rFonts w:hint="default" w:ascii="Times New Roman" w:hAnsi="Times New Roman" w:eastAsia="宋体" w:cs="Times New Roman"/>
                <w:b/>
                <w:bCs w:val="0"/>
                <w:color w:val="000000" w:themeColor="text1"/>
                <w:kern w:val="0"/>
                <w:sz w:val="21"/>
                <w:szCs w:val="21"/>
                <w:highlight w:val="none"/>
                <w:lang w:val="en-US" w:eastAsia="zh-CN" w:bidi="ar-SA"/>
                <w14:textFill>
                  <w14:solidFill>
                    <w14:schemeClr w14:val="tx1"/>
                  </w14:solidFill>
                </w14:textFill>
              </w:rPr>
              <w:t>物质</w:t>
            </w:r>
          </w:p>
        </w:tc>
        <w:tc>
          <w:tcPr>
            <w:tcW w:w="1967" w:type="pct"/>
            <w:tcBorders>
              <w:tl2br w:val="nil"/>
              <w:tr2bl w:val="nil"/>
            </w:tcBorders>
            <w:noWrap w:val="0"/>
            <w:vAlign w:val="center"/>
          </w:tcPr>
          <w:p>
            <w:pPr>
              <w:pStyle w:val="19"/>
              <w:spacing w:before="0" w:beforeAutospacing="0" w:after="0" w:afterAutospacing="0"/>
              <w:jc w:val="center"/>
              <w:rPr>
                <w:rFonts w:hint="default" w:ascii="Times New Roman" w:hAnsi="Times New Roman" w:eastAsia="宋体" w:cs="Times New Roman"/>
                <w:b/>
                <w:bCs w:val="0"/>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eastAsia="宋体" w:cs="Times New Roman"/>
                <w:b/>
                <w:bCs w:val="0"/>
                <w:color w:val="000000" w:themeColor="text1"/>
                <w:kern w:val="0"/>
                <w:sz w:val="21"/>
                <w:szCs w:val="21"/>
                <w:highlight w:val="none"/>
                <w:lang w:val="en-US" w:eastAsia="zh-CN" w:bidi="ar-SA"/>
                <w14:textFill>
                  <w14:solidFill>
                    <w14:schemeClr w14:val="tx1"/>
                  </w14:solidFill>
                </w14:textFill>
              </w:rPr>
              <w:t>一氧化碳产生量（kg）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33" w:type="pct"/>
            <w:tcBorders>
              <w:tl2br w:val="nil"/>
              <w:tr2bl w:val="nil"/>
            </w:tcBorders>
            <w:noWrap w:val="0"/>
            <w:vAlign w:val="center"/>
          </w:tcPr>
          <w:p>
            <w:pPr>
              <w:pStyle w:val="19"/>
              <w:spacing w:before="0" w:beforeAutospacing="0" w:after="0" w:afterAutospacing="0"/>
              <w:jc w:val="cente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1</w:t>
            </w:r>
          </w:p>
        </w:tc>
        <w:tc>
          <w:tcPr>
            <w:tcW w:w="2199"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润滑油（300</w:t>
            </w:r>
            <w: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kg</w:t>
            </w: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w:t>
            </w:r>
          </w:p>
        </w:tc>
        <w:tc>
          <w:tcPr>
            <w:tcW w:w="1967" w:type="pct"/>
            <w:tcBorders>
              <w:tl2br w:val="nil"/>
              <w:tr2bl w:val="nil"/>
            </w:tcBorders>
            <w:noWrap w:val="0"/>
            <w:vAlign w:val="center"/>
          </w:tcPr>
          <w:p>
            <w:pPr>
              <w:pStyle w:val="19"/>
              <w:spacing w:before="0" w:beforeAutospacing="0" w:after="0" w:afterAutospacing="0"/>
              <w:jc w:val="cente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118.83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Times New Roman"/>
                <w:bCs/>
                <w:color w:val="000000" w:themeColor="text1"/>
                <w:kern w:val="0"/>
                <w:sz w:val="21"/>
                <w:szCs w:val="21"/>
                <w:highlight w:val="none"/>
                <w:lang w:val="en-US" w:eastAsia="zh-CN" w:bidi="ar-SA"/>
                <w14:textFill>
                  <w14:solidFill>
                    <w14:schemeClr w14:val="tx1"/>
                  </w14:solidFill>
                </w14:textFill>
              </w:rPr>
              <w:t>2</w:t>
            </w:r>
          </w:p>
        </w:tc>
        <w:tc>
          <w:tcPr>
            <w:tcW w:w="2199"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机油（100</w:t>
            </w:r>
            <w: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kg</w:t>
            </w: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w:t>
            </w:r>
          </w:p>
        </w:tc>
        <w:tc>
          <w:tcPr>
            <w:tcW w:w="1967" w:type="pct"/>
            <w:tcBorders>
              <w:tl2br w:val="nil"/>
              <w:tr2bl w:val="nil"/>
            </w:tcBorders>
            <w:noWrap w:val="0"/>
            <w:vAlign w:val="center"/>
          </w:tcPr>
          <w:p>
            <w:pPr>
              <w:pStyle w:val="19"/>
              <w:spacing w:before="0" w:beforeAutospacing="0" w:after="0" w:afterAutospacing="0"/>
              <w:jc w:val="cente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39.61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Times New Roman"/>
                <w:bCs/>
                <w:color w:val="000000" w:themeColor="text1"/>
                <w:kern w:val="0"/>
                <w:sz w:val="21"/>
                <w:szCs w:val="21"/>
                <w:highlight w:val="none"/>
                <w:lang w:val="en-US" w:eastAsia="zh-CN" w:bidi="ar-SA"/>
                <w14:textFill>
                  <w14:solidFill>
                    <w14:schemeClr w14:val="tx1"/>
                  </w14:solidFill>
                </w14:textFill>
              </w:rPr>
              <w:t>3</w:t>
            </w:r>
          </w:p>
        </w:tc>
        <w:tc>
          <w:tcPr>
            <w:tcW w:w="2199"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废润滑油、废机油（80</w:t>
            </w:r>
            <w: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kg</w:t>
            </w: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w:t>
            </w:r>
          </w:p>
        </w:tc>
        <w:tc>
          <w:tcPr>
            <w:tcW w:w="1967" w:type="pct"/>
            <w:tcBorders>
              <w:tl2br w:val="nil"/>
              <w:tr2bl w:val="nil"/>
            </w:tcBorders>
            <w:noWrap w:val="0"/>
            <w:vAlign w:val="center"/>
          </w:tcPr>
          <w:p>
            <w:pPr>
              <w:pStyle w:val="19"/>
              <w:spacing w:before="0" w:beforeAutospacing="0" w:after="0" w:afterAutospacing="0"/>
              <w:jc w:val="center"/>
              <w:rPr>
                <w:rFonts w:hint="default"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31.688</w:t>
            </w:r>
          </w:p>
        </w:tc>
      </w:tr>
    </w:tbl>
    <w:p>
      <w:pPr>
        <w:adjustRightInd w:val="0"/>
        <w:snapToGrid w:val="0"/>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燃烧时间按10分钟计，则发生火灾时产生的CO速率为0.</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31688</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kg/s。</w:t>
      </w:r>
    </w:p>
    <w:p>
      <w:pPr>
        <w:adjustRightInd w:val="0"/>
        <w:snapToGrid w:val="0"/>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CO其理化性质见表4-</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pPr>
      <w:r>
        <w:rPr>
          <w:rFonts w:hint="default"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t>表4</w:t>
      </w:r>
      <w:r>
        <w:rPr>
          <w:rFonts w:hint="eastAsia"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t>.2</w:t>
      </w:r>
      <w:r>
        <w:rPr>
          <w:rFonts w:hint="default"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t>-</w:t>
      </w:r>
      <w:r>
        <w:rPr>
          <w:rFonts w:hint="eastAsia"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t>3</w:t>
      </w:r>
      <w:r>
        <w:rPr>
          <w:rFonts w:hint="default" w:ascii="Times New Roman" w:hAnsi="Times New Roman" w:eastAsia="宋体" w:cs="Times New Roman"/>
          <w:b/>
          <w:bCs/>
          <w:color w:val="000000" w:themeColor="text1"/>
          <w:kern w:val="0"/>
          <w:sz w:val="24"/>
          <w:szCs w:val="24"/>
          <w:highlight w:val="none"/>
          <w:lang w:val="en-US" w:eastAsia="zh-CN" w:bidi="ar"/>
          <w14:textFill>
            <w14:solidFill>
              <w14:schemeClr w14:val="tx1"/>
            </w14:solidFill>
          </w14:textFill>
        </w:rPr>
        <w:t xml:space="preserve">   CO的理化性质及危险特性</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39"/>
        <w:gridCol w:w="1445"/>
        <w:gridCol w:w="958"/>
        <w:gridCol w:w="395"/>
        <w:gridCol w:w="317"/>
        <w:gridCol w:w="1147"/>
        <w:gridCol w:w="1069"/>
        <w:gridCol w:w="1476"/>
        <w:gridCol w:w="453"/>
        <w:gridCol w:w="8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restar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标识</w:t>
            </w:r>
          </w:p>
        </w:tc>
        <w:tc>
          <w:tcPr>
            <w:tcW w:w="3128" w:type="pct"/>
            <w:gridSpan w:val="6"/>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中文名：一氧化碳</w:t>
            </w:r>
          </w:p>
        </w:tc>
        <w:tc>
          <w:tcPr>
            <w:tcW w:w="1612" w:type="pct"/>
            <w:gridSpan w:val="3"/>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危险货物编号：21005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3128" w:type="pct"/>
            <w:gridSpan w:val="6"/>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英文名：Carbon monoxide</w:t>
            </w:r>
          </w:p>
        </w:tc>
        <w:tc>
          <w:tcPr>
            <w:tcW w:w="1612" w:type="pct"/>
            <w:gridSpan w:val="3"/>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UN编号：1016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1642" w:type="pct"/>
            <w:gridSpan w:val="3"/>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分子式：CO</w:t>
            </w:r>
          </w:p>
        </w:tc>
        <w:tc>
          <w:tcPr>
            <w:tcW w:w="1486" w:type="pct"/>
            <w:gridSpan w:val="3"/>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分子量：28.01</w:t>
            </w:r>
          </w:p>
        </w:tc>
        <w:tc>
          <w:tcPr>
            <w:tcW w:w="1612" w:type="pct"/>
            <w:gridSpan w:val="3"/>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CAS号：630-08-0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restar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理化性质</w:t>
            </w:r>
          </w:p>
        </w:tc>
        <w:tc>
          <w:tcPr>
            <w:tcW w:w="848" w:type="pct"/>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外观与性状</w:t>
            </w:r>
          </w:p>
        </w:tc>
        <w:tc>
          <w:tcPr>
            <w:tcW w:w="3893" w:type="pct"/>
            <w:gridSpan w:val="8"/>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无色、无臭、可燃、有毒气体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熔点（℃）</w:t>
            </w:r>
          </w:p>
        </w:tc>
        <w:tc>
          <w:tcPr>
            <w:tcW w:w="562"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-199.1</w:t>
            </w:r>
          </w:p>
        </w:tc>
        <w:tc>
          <w:tcPr>
            <w:tcW w:w="1091" w:type="pct"/>
            <w:gridSpan w:val="3"/>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相对密度(水=1)</w:t>
            </w:r>
          </w:p>
        </w:tc>
        <w:tc>
          <w:tcPr>
            <w:tcW w:w="627"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0.79</w:t>
            </w:r>
          </w:p>
        </w:tc>
        <w:tc>
          <w:tcPr>
            <w:tcW w:w="1132" w:type="pct"/>
            <w:gridSpan w:val="2"/>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相对密度(空气=1)</w:t>
            </w:r>
          </w:p>
        </w:tc>
        <w:tc>
          <w:tcPr>
            <w:tcW w:w="480"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0.97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沸点（℃）</w:t>
            </w:r>
          </w:p>
        </w:tc>
        <w:tc>
          <w:tcPr>
            <w:tcW w:w="562"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-191.4</w:t>
            </w:r>
          </w:p>
        </w:tc>
        <w:tc>
          <w:tcPr>
            <w:tcW w:w="1718" w:type="pct"/>
            <w:gridSpan w:val="4"/>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饱和蒸气压（kPa）</w:t>
            </w:r>
          </w:p>
        </w:tc>
        <w:tc>
          <w:tcPr>
            <w:tcW w:w="1612" w:type="pct"/>
            <w:gridSpan w:val="3"/>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无资料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溶解性</w:t>
            </w:r>
          </w:p>
        </w:tc>
        <w:tc>
          <w:tcPr>
            <w:tcW w:w="3893" w:type="pct"/>
            <w:gridSpan w:val="8"/>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微溶于水，溶于乙醇、苯等多数有机溶剂。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restar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毒性及健康危害</w:t>
            </w: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侵入途径</w:t>
            </w:r>
          </w:p>
        </w:tc>
        <w:tc>
          <w:tcPr>
            <w:tcW w:w="3893" w:type="pct"/>
            <w:gridSpan w:val="8"/>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吸入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健康危害</w:t>
            </w:r>
          </w:p>
        </w:tc>
        <w:tc>
          <w:tcPr>
            <w:tcW w:w="3893" w:type="pct"/>
            <w:gridSpan w:val="8"/>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一氧化碳在血中与血红蛋白结合而造成组织缺氧。急性中毒：轻度中毒者出现头痛、头晕、耳鸣、心悸、恶心、呕吐、无力，血液碳氧血红蛋白浓度可高于10％；中度中毒者除上述症状外，还有皮肤粘膜呈樱红色、脉快、烦躁、步态不稳、浅至中度昏迷，血液碳氧血红蛋白浓度可高于30％；重度患者深度昏迷、瞳孔缩小、肌张力增强、频繁抽搐、大小便失禁、休克、肺水肿、严重心肌损害等，血液碳氧血红蛋白可高于50％。部分患者昏迷苏醒后，约经 2～60天的症状缓解期后，又可能出现迟发性脑病，以意识精神障碍、锥体系或锥体外系损害为主。慢性影响：能否造成慢性中毒及对心血管影响无定论。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急救方法</w:t>
            </w:r>
          </w:p>
        </w:tc>
        <w:tc>
          <w:tcPr>
            <w:tcW w:w="3893" w:type="pct"/>
            <w:gridSpan w:val="8"/>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迅速脱离现场至空气新鲜处。保持呼吸道通畅。如呼吸困难，给输氧。呼吸心跳停止时，立即进行人工呼吸和胸外心脏按压术。就医。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restar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燃烧爆炸危险性</w:t>
            </w: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燃烧性</w:t>
            </w:r>
          </w:p>
        </w:tc>
        <w:tc>
          <w:tcPr>
            <w:tcW w:w="980" w:type="pct"/>
            <w:gridSpan w:val="3"/>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易燃</w:t>
            </w:r>
          </w:p>
        </w:tc>
        <w:tc>
          <w:tcPr>
            <w:tcW w:w="1300" w:type="pct"/>
            <w:gridSpan w:val="2"/>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燃烧分解物</w:t>
            </w:r>
          </w:p>
        </w:tc>
        <w:tc>
          <w:tcPr>
            <w:tcW w:w="1612" w:type="pct"/>
            <w:gridSpan w:val="3"/>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CO</w:t>
            </w:r>
            <w:r>
              <w:rPr>
                <w:rFonts w:hint="eastAsia" w:ascii="Times New Roman" w:hAnsi="Times New Roman" w:eastAsia="宋体" w:cs="Times New Roman"/>
                <w:bCs/>
                <w:color w:val="000000" w:themeColor="text1"/>
                <w:kern w:val="0"/>
                <w:sz w:val="21"/>
                <w:szCs w:val="21"/>
                <w:highlight w:val="none"/>
                <w:vertAlign w:val="subscript"/>
                <w:lang w:val="en-US" w:eastAsia="zh-CN" w:bidi="ar-SA"/>
                <w14:textFill>
                  <w14:solidFill>
                    <w14:schemeClr w14:val="tx1"/>
                  </w14:solidFill>
                </w14:textFill>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闪点(℃)</w:t>
            </w:r>
          </w:p>
        </w:tc>
        <w:tc>
          <w:tcPr>
            <w:tcW w:w="980" w:type="pct"/>
            <w:gridSpan w:val="3"/>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＜-50</w:t>
            </w:r>
          </w:p>
        </w:tc>
        <w:tc>
          <w:tcPr>
            <w:tcW w:w="1300" w:type="pct"/>
            <w:gridSpan w:val="2"/>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爆炸上限（v%）</w:t>
            </w:r>
          </w:p>
        </w:tc>
        <w:tc>
          <w:tcPr>
            <w:tcW w:w="1612" w:type="pct"/>
            <w:gridSpan w:val="3"/>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74.2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引燃温度(℃)</w:t>
            </w:r>
          </w:p>
        </w:tc>
        <w:tc>
          <w:tcPr>
            <w:tcW w:w="980" w:type="pct"/>
            <w:gridSpan w:val="3"/>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610</w:t>
            </w:r>
          </w:p>
        </w:tc>
        <w:tc>
          <w:tcPr>
            <w:tcW w:w="1300" w:type="pct"/>
            <w:gridSpan w:val="2"/>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爆炸下限（v%）</w:t>
            </w:r>
          </w:p>
        </w:tc>
        <w:tc>
          <w:tcPr>
            <w:tcW w:w="1612" w:type="pct"/>
            <w:gridSpan w:val="3"/>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12.5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危险特性</w:t>
            </w:r>
          </w:p>
        </w:tc>
        <w:tc>
          <w:tcPr>
            <w:tcW w:w="3893" w:type="pct"/>
            <w:gridSpan w:val="8"/>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是一种易燃易爆气体。与空气混合能形成爆炸性混合物，遇明火、高热能引起燃烧爆炸。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建规火险分级</w:t>
            </w:r>
          </w:p>
        </w:tc>
        <w:tc>
          <w:tcPr>
            <w:tcW w:w="980" w:type="pct"/>
            <w:gridSpan w:val="3"/>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乙</w:t>
            </w:r>
          </w:p>
        </w:tc>
        <w:tc>
          <w:tcPr>
            <w:tcW w:w="673"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稳定性</w:t>
            </w:r>
          </w:p>
        </w:tc>
        <w:tc>
          <w:tcPr>
            <w:tcW w:w="627"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稳定</w:t>
            </w:r>
          </w:p>
        </w:tc>
        <w:tc>
          <w:tcPr>
            <w:tcW w:w="866"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聚合危害</w:t>
            </w:r>
          </w:p>
        </w:tc>
        <w:tc>
          <w:tcPr>
            <w:tcW w:w="745" w:type="pct"/>
            <w:gridSpan w:val="2"/>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不能出现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禁忌物</w:t>
            </w:r>
          </w:p>
        </w:tc>
        <w:tc>
          <w:tcPr>
            <w:tcW w:w="3893" w:type="pct"/>
            <w:gridSpan w:val="8"/>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强氧化剂、碱类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储运条件</w:t>
            </w:r>
          </w:p>
        </w:tc>
        <w:tc>
          <w:tcPr>
            <w:tcW w:w="3893" w:type="pct"/>
            <w:gridSpan w:val="8"/>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高度不得超过车辆的防护栏板，并用三角木垫卡牢，防止滚动。运输时运输车辆应配备相应品种和数量的消防器材。装运该物品的车辆排气管必须配备阻火装置，禁止使用易产生火花的机械设备和工具装卸。严禁与氧化剂、碱类、食用化学品等混装混运。夏季应早晚运输，防止日光曝晒。中途停留时应远离火种、热源。公路运输时要按规定路线行驶，禁止在居民区和人口稠密区停留。铁路运输时要禁止溜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泄漏处理</w:t>
            </w:r>
          </w:p>
        </w:tc>
        <w:tc>
          <w:tcPr>
            <w:tcW w:w="3893" w:type="pct"/>
            <w:gridSpan w:val="8"/>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迅速撤离泄漏污染区人员至上风处，并立即隔离150m，严格限制出入。切断火源。建议应急处理人员戴自给正压式呼吸器，穿防静电工作服。尽可能切断泄漏源。合理通风，加速扩散。喷雾状水稀释、溶解。构筑围堤或挖坑收容产生的大量废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8" w:type="pct"/>
            <w:vMerge w:val="continue"/>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p>
        </w:tc>
        <w:tc>
          <w:tcPr>
            <w:tcW w:w="848" w:type="pct"/>
            <w:tcBorders>
              <w:tl2br w:val="nil"/>
              <w:tr2bl w:val="nil"/>
            </w:tcBorders>
            <w:noWrap w:val="0"/>
            <w:vAlign w:val="center"/>
          </w:tcPr>
          <w:p>
            <w:pPr>
              <w:pStyle w:val="19"/>
              <w:spacing w:before="0" w:beforeAutospacing="0" w:after="0" w:afterAutospacing="0"/>
              <w:jc w:val="cente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灭火方法</w:t>
            </w:r>
          </w:p>
        </w:tc>
        <w:tc>
          <w:tcPr>
            <w:tcW w:w="3893" w:type="pct"/>
            <w:gridSpan w:val="8"/>
            <w:tcBorders>
              <w:tl2br w:val="nil"/>
              <w:tr2bl w:val="nil"/>
            </w:tcBorders>
            <w:noWrap w:val="0"/>
            <w:vAlign w:val="center"/>
          </w:tcPr>
          <w:p>
            <w:pPr>
              <w:pStyle w:val="19"/>
              <w:spacing w:before="0" w:beforeAutospacing="0" w:after="0" w:afterAutospacing="0"/>
              <w:jc w:val="both"/>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0"/>
                <w:sz w:val="21"/>
                <w:szCs w:val="21"/>
                <w:highlight w:val="none"/>
                <w:lang w:val="en-US" w:eastAsia="zh-CN" w:bidi="ar-SA"/>
                <w14:textFill>
                  <w14:solidFill>
                    <w14:schemeClr w14:val="tx1"/>
                  </w14:solidFill>
                </w14:textFill>
              </w:rPr>
              <w:t>切断泄露源。喷水冷却容器，可能的话将容器从火场移至空旷处。灭火剂：雾状水、泡沫、二氧化碳、干粉。</w:t>
            </w:r>
          </w:p>
        </w:tc>
      </w:tr>
    </w:tbl>
    <w:p>
      <w:pPr>
        <w:adjustRightInd w:val="0"/>
        <w:snapToGrid w:val="0"/>
        <w:spacing w:line="360" w:lineRule="auto"/>
        <w:ind w:firstLine="480" w:firstLineChars="200"/>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火灾事故可能造成人员伤亡和财产损失，如果不能快速、有效进行应急，火灾可能危及到相邻企业而导致事故后果的扩大。</w:t>
      </w:r>
    </w:p>
    <w:p>
      <w:pPr>
        <w:keepNext w:val="0"/>
        <w:keepLines w:val="0"/>
        <w:pageBreakBefore w:val="0"/>
        <w:kinsoku/>
        <w:wordWrap/>
        <w:overflowPunct/>
        <w:topLinePunct w:val="0"/>
        <w:bidi w:val="0"/>
        <w:snapToGrid/>
        <w:spacing w:line="360" w:lineRule="auto"/>
        <w:ind w:firstLine="480" w:firstLineChars="200"/>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（2）废水</w:t>
      </w:r>
    </w:p>
    <w:p>
      <w:pPr>
        <w:keepNext w:val="0"/>
        <w:keepLines w:val="0"/>
        <w:pageBreakBefore w:val="0"/>
        <w:kinsoku/>
        <w:wordWrap/>
        <w:overflowPunct/>
        <w:topLinePunct w:val="0"/>
        <w:bidi w:val="0"/>
        <w:snapToGrid/>
        <w:spacing w:line="360" w:lineRule="auto"/>
        <w:ind w:firstLine="480" w:firstLineChars="200"/>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火灾爆炸本身属于安全事故，主要考虑因火灾、爆炸安全事件从而次生突发环境事件，因火灾事故次生环境事件其一主要是灭火和消防废水影响，设定火灾延续时间按45min计算，全厂消防水用量为20L/s。按消防用水全部转化为消防废水计算，则消防废水产生量为54m</w:t>
      </w:r>
      <w:r>
        <w:rPr>
          <w:rFonts w:hint="default" w:ascii="Times New Roman" w:hAnsi="Times New Roman" w:eastAsia="宋体" w:cs="Times New Roman"/>
          <w:color w:val="000000" w:themeColor="text1"/>
          <w:sz w:val="24"/>
          <w:szCs w:val="24"/>
          <w:vertAlign w:val="superscript"/>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（根据事故大小及影响的不同，消防废水产生量也不同）。产生的消防废水可能由厂区地面或经周围的雨水系统进入厂区外水体环境，从而对其造成污染。</w:t>
      </w:r>
    </w:p>
    <w:p>
      <w:pPr>
        <w:keepNext w:val="0"/>
        <w:keepLines w:val="0"/>
        <w:pageBreakBefore w:val="0"/>
        <w:kinsoku/>
        <w:wordWrap/>
        <w:overflowPunct/>
        <w:topLinePunct w:val="0"/>
        <w:bidi w:val="0"/>
        <w:snapToGrid/>
        <w:spacing w:line="360" w:lineRule="auto"/>
        <w:ind w:firstLine="480" w:firstLineChars="200"/>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（3）废消防沙</w:t>
      </w:r>
    </w:p>
    <w:p>
      <w:pPr>
        <w:keepNext w:val="0"/>
        <w:keepLines w:val="0"/>
        <w:pageBreakBefore w:val="0"/>
        <w:kinsoku/>
        <w:wordWrap/>
        <w:overflowPunct/>
        <w:topLinePunct w:val="0"/>
        <w:bidi w:val="0"/>
        <w:snapToGrid/>
        <w:spacing w:line="360" w:lineRule="auto"/>
        <w:ind w:firstLine="480" w:firstLineChars="200"/>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当含有油类、漆类等物质的厂房发生火灾时，应用消防沙进行灭火，灭火后的消防沙含有一些有害物质，应妥善存放，并及时处理。</w:t>
      </w:r>
    </w:p>
    <w:p>
      <w:pPr>
        <w:keepNext w:val="0"/>
        <w:keepLines w:val="0"/>
        <w:pageBreakBefore w:val="0"/>
        <w:widowControl/>
        <w:suppressLineNumbers w:val="0"/>
        <w:kinsoku/>
        <w:wordWrap/>
        <w:overflowPunct/>
        <w:topLinePunct w:val="0"/>
        <w:bidi w:val="0"/>
        <w:snapToGrid/>
        <w:spacing w:line="360" w:lineRule="auto"/>
        <w:jc w:val="left"/>
        <w:textAlignment w:val="auto"/>
        <w:outlineLvl w:val="2"/>
        <w:rPr>
          <w:rFonts w:hint="default" w:ascii="Times New Roman" w:hAnsi="Times New Roman" w:eastAsia="宋体" w:cs="Times New Roman"/>
          <w:b/>
          <w:color w:val="000000" w:themeColor="text1"/>
          <w:kern w:val="2"/>
          <w:sz w:val="24"/>
          <w:szCs w:val="24"/>
          <w:lang w:val="en-US" w:eastAsia="zh-CN" w:bidi="ar-SA"/>
          <w14:textFill>
            <w14:solidFill>
              <w14:schemeClr w14:val="tx1"/>
            </w14:solidFill>
          </w14:textFill>
        </w:rPr>
      </w:pPr>
      <w:r>
        <w:rPr>
          <w:rFonts w:hint="default" w:ascii="Times New Roman" w:hAnsi="Times New Roman" w:eastAsia="宋体" w:cs="Times New Roman"/>
          <w:b/>
          <w:color w:val="000000" w:themeColor="text1"/>
          <w:kern w:val="2"/>
          <w:sz w:val="24"/>
          <w:szCs w:val="24"/>
          <w:lang w:val="en-US" w:eastAsia="zh-CN" w:bidi="ar-SA"/>
          <w14:textFill>
            <w14:solidFill>
              <w14:schemeClr w14:val="tx1"/>
            </w14:solidFill>
          </w14:textFill>
        </w:rPr>
        <w:t>4.2.3废气污染治理设施异常源强分析</w:t>
      </w:r>
    </w:p>
    <w:p>
      <w:pPr>
        <w:keepNext w:val="0"/>
        <w:keepLines w:val="0"/>
        <w:pageBreakBefore w:val="0"/>
        <w:kinsoku/>
        <w:wordWrap/>
        <w:overflowPunct/>
        <w:topLinePunct w:val="0"/>
        <w:bidi w:val="0"/>
        <w:snapToGrid/>
        <w:spacing w:line="360" w:lineRule="auto"/>
        <w:ind w:firstLine="480" w:firstLineChars="200"/>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本项目废气治理设施异常的最坏情景为生产废气处理系统发生故障，废气处理系统失效，生产废气未经处理直接外排，根据环评分析结论，未经处理排放的生产废气颗粒物不能满足《大气污染物综合排放标准》（GB16297-1996）表2中二级标准，喷漆废气中的苯、甲苯、二甲苯、非甲烷总烃</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排放浓度</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不能满足《挥发性有机物排放控制标准》（DB61/T 1061-2017）中相应限值要求。</w:t>
      </w:r>
    </w:p>
    <w:p>
      <w:pPr>
        <w:keepNext w:val="0"/>
        <w:keepLines w:val="0"/>
        <w:pageBreakBefore w:val="0"/>
        <w:widowControl/>
        <w:suppressLineNumbers w:val="0"/>
        <w:kinsoku/>
        <w:wordWrap/>
        <w:overflowPunct/>
        <w:topLinePunct w:val="0"/>
        <w:bidi w:val="0"/>
        <w:snapToGrid/>
        <w:spacing w:line="360" w:lineRule="auto"/>
        <w:jc w:val="left"/>
        <w:textAlignment w:val="auto"/>
        <w:outlineLvl w:val="1"/>
        <w:rPr>
          <w:rFonts w:hint="default" w:ascii="Times New Roman" w:hAnsi="Times New Roman" w:eastAsia="宋体" w:cs="Times New Roman"/>
          <w:b/>
          <w:color w:val="000000" w:themeColor="text1"/>
          <w:kern w:val="2"/>
          <w:sz w:val="24"/>
          <w:szCs w:val="24"/>
          <w:lang w:val="en-US" w:eastAsia="zh-CN" w:bidi="ar-SA"/>
          <w14:textFill>
            <w14:solidFill>
              <w14:schemeClr w14:val="tx1"/>
            </w14:solidFill>
          </w14:textFill>
        </w:rPr>
      </w:pPr>
      <w:bookmarkStart w:id="84" w:name="_Toc29538"/>
      <w:r>
        <w:rPr>
          <w:rFonts w:hint="default" w:ascii="Times New Roman" w:hAnsi="Times New Roman" w:eastAsia="宋体" w:cs="Times New Roman"/>
          <w:b/>
          <w:color w:val="000000" w:themeColor="text1"/>
          <w:kern w:val="2"/>
          <w:sz w:val="24"/>
          <w:szCs w:val="24"/>
          <w:lang w:val="en-US" w:eastAsia="zh-CN" w:bidi="ar-SA"/>
          <w14:textFill>
            <w14:solidFill>
              <w14:schemeClr w14:val="tx1"/>
            </w14:solidFill>
          </w14:textFill>
        </w:rPr>
        <w:t>4.</w:t>
      </w:r>
      <w:bookmarkEnd w:id="78"/>
      <w:bookmarkEnd w:id="79"/>
      <w:bookmarkEnd w:id="80"/>
      <w:bookmarkEnd w:id="81"/>
      <w:bookmarkEnd w:id="82"/>
      <w:r>
        <w:rPr>
          <w:rFonts w:hint="default" w:ascii="Times New Roman" w:hAnsi="Times New Roman" w:eastAsia="宋体" w:cs="Times New Roman"/>
          <w:b/>
          <w:color w:val="000000" w:themeColor="text1"/>
          <w:kern w:val="2"/>
          <w:sz w:val="24"/>
          <w:szCs w:val="24"/>
          <w:lang w:val="en-US" w:eastAsia="zh-CN" w:bidi="ar-SA"/>
          <w14:textFill>
            <w14:solidFill>
              <w14:schemeClr w14:val="tx1"/>
            </w14:solidFill>
          </w14:textFill>
        </w:rPr>
        <w:t>3重大危险源辨识</w:t>
      </w:r>
      <w:bookmarkEnd w:id="84"/>
    </w:p>
    <w:p>
      <w:pPr>
        <w:pStyle w:val="6"/>
        <w:pageBreakBefore w:val="0"/>
        <w:widowControl w:val="0"/>
        <w:tabs>
          <w:tab w:val="left" w:pos="180"/>
          <w:tab w:val="left" w:pos="640"/>
        </w:tabs>
        <w:kinsoku/>
        <w:wordWrap/>
        <w:topLinePunct w:val="0"/>
        <w:bidi w:val="0"/>
        <w:adjustRightInd/>
        <w:snapToGrid/>
        <w:spacing w:before="0" w:after="0" w:line="360" w:lineRule="auto"/>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bookmarkStart w:id="85" w:name="_Toc2517"/>
      <w:bookmarkStart w:id="86" w:name="_Toc14717"/>
      <w:bookmarkStart w:id="87" w:name="_Toc8069"/>
      <w:bookmarkStart w:id="88" w:name="_Toc419913199"/>
      <w:bookmarkStart w:id="89" w:name="_Toc425348422"/>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4.3.1</w:t>
      </w:r>
      <w:r>
        <w:rPr>
          <w:rFonts w:hint="default" w:ascii="Times New Roman" w:hAnsi="Times New Roman" w:eastAsia="宋体" w:cs="Times New Roman"/>
          <w:color w:val="000000" w:themeColor="text1"/>
          <w:kern w:val="0"/>
          <w:sz w:val="24"/>
          <w:szCs w:val="24"/>
          <w:lang w:bidi="ar"/>
          <w14:textFill>
            <w14:solidFill>
              <w14:schemeClr w14:val="tx1"/>
            </w14:solidFill>
          </w14:textFill>
        </w:rPr>
        <w:t>重大危险源辨识标准</w:t>
      </w:r>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根据《建设项目环境风险评价技术导则》</w:t>
      </w:r>
      <w:r>
        <w:rPr>
          <w:rFonts w:hint="eastAsia" w:ascii="Times New Roman" w:hAnsi="Times New Roman" w:eastAsia="宋体" w:cs="Times New Roman"/>
          <w:color w:val="000000" w:themeColor="text1"/>
          <w:kern w:val="0"/>
          <w:sz w:val="24"/>
          <w:szCs w:val="24"/>
          <w:lang w:eastAsia="zh-CN" w:bidi="ar"/>
          <w14:textFill>
            <w14:solidFill>
              <w14:schemeClr w14:val="tx1"/>
            </w14:solidFill>
          </w14:textFill>
        </w:rPr>
        <w:t>（</w:t>
      </w:r>
      <w:r>
        <w:rPr>
          <w:rFonts w:hint="default" w:ascii="Times New Roman" w:hAnsi="Times New Roman" w:eastAsia="宋体" w:cs="Times New Roman"/>
          <w:color w:val="000000" w:themeColor="text1"/>
          <w:kern w:val="0"/>
          <w:sz w:val="24"/>
          <w:szCs w:val="24"/>
          <w:lang w:bidi="ar"/>
          <w14:textFill>
            <w14:solidFill>
              <w14:schemeClr w14:val="tx1"/>
            </w14:solidFill>
          </w14:textFill>
        </w:rPr>
        <w:t>HJ169-2018</w:t>
      </w:r>
      <w:r>
        <w:rPr>
          <w:rFonts w:hint="eastAsia" w:ascii="Times New Roman" w:hAnsi="Times New Roman" w:eastAsia="宋体" w:cs="Times New Roman"/>
          <w:color w:val="000000" w:themeColor="text1"/>
          <w:kern w:val="0"/>
          <w:sz w:val="24"/>
          <w:szCs w:val="24"/>
          <w:lang w:eastAsia="zh-CN" w:bidi="ar"/>
          <w14:textFill>
            <w14:solidFill>
              <w14:schemeClr w14:val="tx1"/>
            </w14:solidFill>
          </w14:textFill>
        </w:rPr>
        <w:t>）</w:t>
      </w:r>
      <w:r>
        <w:rPr>
          <w:rFonts w:hint="default" w:ascii="Times New Roman" w:hAnsi="Times New Roman" w:eastAsia="宋体" w:cs="Times New Roman"/>
          <w:color w:val="000000" w:themeColor="text1"/>
          <w:kern w:val="0"/>
          <w:sz w:val="24"/>
          <w:szCs w:val="24"/>
          <w:lang w:bidi="ar"/>
          <w14:textFill>
            <w14:solidFill>
              <w14:schemeClr w14:val="tx1"/>
            </w14:solidFill>
          </w14:textFill>
        </w:rPr>
        <w:t>以及《企业突发环境事件风险分级方法》（HJ941-2018）中的有毒物质、易燃物质及爆炸性物质名称及临界量的规定，确定本公司存在危险化学品物质为</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液压油、</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丙烷、甲醇</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kern w:val="0"/>
          <w:sz w:val="24"/>
          <w:szCs w:val="24"/>
          <w:lang w:bidi="ar"/>
          <w14:textFill>
            <w14:solidFill>
              <w14:schemeClr w14:val="tx1"/>
            </w14:solidFill>
          </w14:textFill>
        </w:rPr>
        <w:t>。</w:t>
      </w:r>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重大危险源的辨识指标有两种情况：</w:t>
      </w:r>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单元内存在的危险化学品为单一品种，则该危险化学品的数量即为单元内危险化学品的总量，若等于或超过相应的临界量，则定为重大危险源。</w:t>
      </w:r>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单元内存在危险化学品为多品种时，则按下式计算，若满足下式，则定为重大危险源。q1/Q1+ q2/Q2····+qn/Qn≥1</w:t>
      </w:r>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式中q1、q2······，qn为每种危险化学品实际存在量，t。</w:t>
      </w:r>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Q1、Q2······，Qn为与各危险化学品相对应的临界量，t。</w:t>
      </w:r>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（2）辨识结果</w:t>
      </w:r>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重大危险源辨识结果如下表4</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4"/>
          <w:szCs w:val="24"/>
          <w:lang w:bidi="ar"/>
          <w14:textFill>
            <w14:solidFill>
              <w14:schemeClr w14:val="tx1"/>
            </w14:solidFill>
          </w14:textFill>
        </w:rPr>
        <w:t>。</w:t>
      </w:r>
    </w:p>
    <w:p>
      <w:pPr>
        <w:autoSpaceDE w:val="0"/>
        <w:autoSpaceDN w:val="0"/>
        <w:spacing w:line="360" w:lineRule="auto"/>
        <w:jc w:val="center"/>
        <w:rPr>
          <w:rFonts w:hint="default" w:ascii="Times New Roman" w:hAnsi="Times New Roman" w:eastAsia="宋体" w:cs="Times New Roman"/>
          <w:b/>
          <w:bCs/>
          <w:color w:val="000000" w:themeColor="text1"/>
          <w:kern w:val="0"/>
          <w:sz w:val="24"/>
          <w:szCs w:val="24"/>
          <w:lang w:bidi="ar"/>
          <w14:textFill>
            <w14:solidFill>
              <w14:schemeClr w14:val="tx1"/>
            </w14:solidFill>
          </w14:textFill>
        </w:rPr>
      </w:pPr>
      <w:r>
        <w:rPr>
          <w:rFonts w:hint="default" w:ascii="Times New Roman" w:hAnsi="Times New Roman" w:eastAsia="宋体" w:cs="Times New Roman"/>
          <w:b/>
          <w:bCs/>
          <w:color w:val="000000" w:themeColor="text1"/>
          <w:kern w:val="0"/>
          <w:sz w:val="24"/>
          <w:szCs w:val="24"/>
          <w:lang w:bidi="ar"/>
          <w14:textFill>
            <w14:solidFill>
              <w14:schemeClr w14:val="tx1"/>
            </w14:solidFill>
          </w14:textFill>
        </w:rPr>
        <w:t>表4</w:t>
      </w:r>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.3</w:t>
      </w:r>
      <w:r>
        <w:rPr>
          <w:rFonts w:hint="default" w:ascii="Times New Roman" w:hAnsi="Times New Roman" w:eastAsia="宋体" w:cs="Times New Roman"/>
          <w:b/>
          <w:bCs/>
          <w:color w:val="000000" w:themeColor="text1"/>
          <w:kern w:val="0"/>
          <w:sz w:val="24"/>
          <w:szCs w:val="24"/>
          <w:lang w:bidi="ar"/>
          <w14:textFill>
            <w14:solidFill>
              <w14:schemeClr w14:val="tx1"/>
            </w14:solidFill>
          </w14:textFill>
        </w:rPr>
        <w:t>-</w:t>
      </w:r>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1</w:t>
      </w: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 xml:space="preserve">  </w:t>
      </w:r>
      <w:r>
        <w:rPr>
          <w:rFonts w:hint="default" w:ascii="Times New Roman" w:hAnsi="Times New Roman" w:eastAsia="宋体" w:cs="Times New Roman"/>
          <w:b/>
          <w:bCs/>
          <w:color w:val="000000" w:themeColor="text1"/>
          <w:kern w:val="0"/>
          <w:sz w:val="24"/>
          <w:szCs w:val="24"/>
          <w:lang w:bidi="ar"/>
          <w14:textFill>
            <w14:solidFill>
              <w14:schemeClr w14:val="tx1"/>
            </w14:solidFill>
          </w14:textFill>
        </w:rPr>
        <w:t>重大危险源识别表</w:t>
      </w:r>
    </w:p>
    <w:tbl>
      <w:tblPr>
        <w:tblStyle w:val="23"/>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33"/>
        <w:gridCol w:w="2716"/>
        <w:gridCol w:w="3"/>
        <w:gridCol w:w="1499"/>
        <w:gridCol w:w="3"/>
        <w:gridCol w:w="1897"/>
        <w:gridCol w:w="14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3" w:hRule="atLeast"/>
          <w:tblHeader/>
          <w:jc w:val="center"/>
        </w:trPr>
        <w:tc>
          <w:tcPr>
            <w:tcW w:w="547" w:type="pct"/>
            <w:tcBorders>
              <w:tl2br w:val="nil"/>
              <w:tr2bl w:val="nil"/>
            </w:tcBorders>
            <w:vAlign w:val="center"/>
          </w:tcPr>
          <w:p>
            <w:pPr>
              <w:topLinePunct/>
              <w:jc w:val="center"/>
              <w:rPr>
                <w:rFonts w:hint="default" w:ascii="Times New Roman" w:hAnsi="Times New Roman" w:eastAsia="宋体" w:cs="Times New Roman"/>
                <w:b/>
                <w:color w:val="000000" w:themeColor="text1"/>
                <w:szCs w:val="21"/>
                <w14:textFill>
                  <w14:solidFill>
                    <w14:schemeClr w14:val="tx1"/>
                  </w14:solidFill>
                </w14:textFill>
              </w:rPr>
            </w:pPr>
            <w:r>
              <w:rPr>
                <w:rFonts w:hint="default" w:ascii="Times New Roman" w:hAnsi="Times New Roman" w:eastAsia="宋体" w:cs="Times New Roman"/>
                <w:b/>
                <w:color w:val="000000" w:themeColor="text1"/>
                <w:szCs w:val="21"/>
                <w:lang w:bidi="ar"/>
                <w14:textFill>
                  <w14:solidFill>
                    <w14:schemeClr w14:val="tx1"/>
                  </w14:solidFill>
                </w14:textFill>
              </w:rPr>
              <w:t>序号</w:t>
            </w:r>
          </w:p>
        </w:tc>
        <w:tc>
          <w:tcPr>
            <w:tcW w:w="1595" w:type="pct"/>
            <w:gridSpan w:val="2"/>
            <w:tcBorders>
              <w:tl2br w:val="nil"/>
              <w:tr2bl w:val="nil"/>
            </w:tcBorders>
            <w:vAlign w:val="center"/>
          </w:tcPr>
          <w:p>
            <w:pPr>
              <w:topLinePunct/>
              <w:jc w:val="center"/>
              <w:rPr>
                <w:rFonts w:hint="default" w:ascii="Times New Roman" w:hAnsi="Times New Roman" w:eastAsia="宋体" w:cs="Times New Roman"/>
                <w:b/>
                <w:color w:val="000000" w:themeColor="text1"/>
                <w:szCs w:val="21"/>
                <w14:textFill>
                  <w14:solidFill>
                    <w14:schemeClr w14:val="tx1"/>
                  </w14:solidFill>
                </w14:textFill>
              </w:rPr>
            </w:pPr>
            <w:r>
              <w:rPr>
                <w:rFonts w:hint="default" w:ascii="Times New Roman" w:hAnsi="Times New Roman" w:eastAsia="宋体" w:cs="Times New Roman"/>
                <w:b/>
                <w:color w:val="000000" w:themeColor="text1"/>
                <w:szCs w:val="21"/>
                <w:lang w:bidi="ar"/>
                <w14:textFill>
                  <w14:solidFill>
                    <w14:schemeClr w14:val="tx1"/>
                  </w14:solidFill>
                </w14:textFill>
              </w:rPr>
              <w:t>名称</w:t>
            </w:r>
          </w:p>
        </w:tc>
        <w:tc>
          <w:tcPr>
            <w:tcW w:w="881" w:type="pct"/>
            <w:gridSpan w:val="2"/>
            <w:tcBorders>
              <w:tl2br w:val="nil"/>
              <w:tr2bl w:val="nil"/>
            </w:tcBorders>
            <w:vAlign w:val="center"/>
          </w:tcPr>
          <w:p>
            <w:pPr>
              <w:topLinePunct/>
              <w:jc w:val="center"/>
              <w:rPr>
                <w:rFonts w:hint="default" w:ascii="Times New Roman" w:hAnsi="Times New Roman" w:eastAsia="宋体" w:cs="Times New Roman"/>
                <w:b/>
                <w:color w:val="000000" w:themeColor="text1"/>
                <w:szCs w:val="21"/>
                <w14:textFill>
                  <w14:solidFill>
                    <w14:schemeClr w14:val="tx1"/>
                  </w14:solidFill>
                </w14:textFill>
              </w:rPr>
            </w:pPr>
            <w:r>
              <w:rPr>
                <w:rFonts w:hint="default" w:ascii="Times New Roman" w:hAnsi="Times New Roman" w:eastAsia="宋体" w:cs="Times New Roman"/>
                <w:b/>
                <w:color w:val="000000" w:themeColor="text1"/>
                <w:szCs w:val="21"/>
                <w:lang w:bidi="ar"/>
                <w14:textFill>
                  <w14:solidFill>
                    <w14:schemeClr w14:val="tx1"/>
                  </w14:solidFill>
                </w14:textFill>
              </w:rPr>
              <w:t>最大储量/t</w:t>
            </w:r>
          </w:p>
        </w:tc>
        <w:tc>
          <w:tcPr>
            <w:tcW w:w="1113" w:type="pct"/>
            <w:tcBorders>
              <w:tl2br w:val="nil"/>
              <w:tr2bl w:val="nil"/>
            </w:tcBorders>
            <w:vAlign w:val="center"/>
          </w:tcPr>
          <w:p>
            <w:pPr>
              <w:widowControl/>
              <w:topLinePunct/>
              <w:jc w:val="center"/>
              <w:rPr>
                <w:rFonts w:hint="default" w:ascii="Times New Roman" w:hAnsi="Times New Roman" w:eastAsia="宋体" w:cs="Times New Roman"/>
                <w:b/>
                <w:color w:val="000000" w:themeColor="text1"/>
                <w:szCs w:val="21"/>
                <w14:textFill>
                  <w14:solidFill>
                    <w14:schemeClr w14:val="tx1"/>
                  </w14:solidFill>
                </w14:textFill>
              </w:rPr>
            </w:pPr>
            <w:r>
              <w:rPr>
                <w:rFonts w:hint="default" w:ascii="Times New Roman" w:hAnsi="Times New Roman" w:eastAsia="宋体" w:cs="Times New Roman"/>
                <w:b/>
                <w:color w:val="000000" w:themeColor="text1"/>
                <w:szCs w:val="21"/>
                <w:lang w:bidi="ar"/>
                <w14:textFill>
                  <w14:solidFill>
                    <w14:schemeClr w14:val="tx1"/>
                  </w14:solidFill>
                </w14:textFill>
              </w:rPr>
              <w:t>临界量/t</w:t>
            </w:r>
          </w:p>
        </w:tc>
        <w:tc>
          <w:tcPr>
            <w:tcW w:w="863" w:type="pct"/>
            <w:tcBorders>
              <w:tl2br w:val="nil"/>
              <w:tr2bl w:val="nil"/>
            </w:tcBorders>
            <w:vAlign w:val="center"/>
          </w:tcPr>
          <w:p>
            <w:pPr>
              <w:widowControl/>
              <w:topLinePunct/>
              <w:jc w:val="center"/>
              <w:rPr>
                <w:rFonts w:hint="default" w:ascii="Times New Roman" w:hAnsi="Times New Roman" w:eastAsia="宋体" w:cs="Times New Roman"/>
                <w:b/>
                <w:color w:val="000000" w:themeColor="text1"/>
                <w:szCs w:val="21"/>
                <w14:textFill>
                  <w14:solidFill>
                    <w14:schemeClr w14:val="tx1"/>
                  </w14:solidFill>
                </w14:textFill>
              </w:rPr>
            </w:pPr>
            <w:r>
              <w:rPr>
                <w:rFonts w:hint="default" w:ascii="Times New Roman" w:hAnsi="Times New Roman" w:eastAsia="宋体" w:cs="Times New Roman"/>
                <w:b/>
                <w:color w:val="000000" w:themeColor="text1"/>
                <w:szCs w:val="21"/>
                <w:lang w:bidi="ar"/>
                <w14:textFill>
                  <w14:solidFill>
                    <w14:schemeClr w14:val="tx1"/>
                  </w14:solidFill>
                </w14:textFill>
              </w:rPr>
              <w:t>S</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547" w:type="pct"/>
            <w:tcBorders>
              <w:tl2br w:val="nil"/>
              <w:tr2bl w:val="nil"/>
            </w:tcBorders>
            <w:vAlign w:val="center"/>
          </w:tcPr>
          <w:p>
            <w:pPr>
              <w:topLinePun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lang w:bidi="ar"/>
                <w14:textFill>
                  <w14:solidFill>
                    <w14:schemeClr w14:val="tx1"/>
                  </w14:solidFill>
                </w14:textFill>
              </w:rPr>
              <w:t>1</w:t>
            </w:r>
          </w:p>
        </w:tc>
        <w:tc>
          <w:tcPr>
            <w:tcW w:w="1595" w:type="pct"/>
            <w:gridSpan w:val="2"/>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eastAsia="zh-CN"/>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丙烷</w:t>
            </w:r>
          </w:p>
        </w:tc>
        <w:tc>
          <w:tcPr>
            <w:tcW w:w="1502" w:type="dxa"/>
            <w:gridSpan w:val="2"/>
            <w:tcBorders>
              <w:tl2br w:val="nil"/>
              <w:tr2bl w:val="nil"/>
            </w:tcBorders>
            <w:vAlign w:val="center"/>
          </w:tcPr>
          <w:p>
            <w:pPr>
              <w:adjustRightInd w:val="0"/>
              <w:jc w:val="center"/>
              <w:rPr>
                <w:rFonts w:hint="default" w:ascii="Times New Roman" w:hAnsi="Times New Roman" w:eastAsia="宋体" w:cs="Times New Roman"/>
                <w:color w:val="000000" w:themeColor="text1"/>
                <w:szCs w:val="21"/>
                <w:lang w:val="en-US" w:bidi="ar"/>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0.62</w:t>
            </w:r>
          </w:p>
        </w:tc>
        <w:tc>
          <w:tcPr>
            <w:tcW w:w="1897" w:type="dxa"/>
            <w:tcBorders>
              <w:tl2br w:val="nil"/>
              <w:tr2bl w:val="nil"/>
            </w:tcBorders>
            <w:vAlign w:val="center"/>
          </w:tcPr>
          <w:p>
            <w:pPr>
              <w:adjustRightInd w:val="0"/>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10</w:t>
            </w:r>
          </w:p>
        </w:tc>
        <w:tc>
          <w:tcPr>
            <w:tcW w:w="1471" w:type="dxa"/>
            <w:tcBorders>
              <w:tl2br w:val="nil"/>
              <w:tr2bl w:val="nil"/>
            </w:tcBorders>
            <w:vAlign w:val="center"/>
          </w:tcPr>
          <w:p>
            <w:pPr>
              <w:adjustRightInd w:val="0"/>
              <w:jc w:val="center"/>
              <w:rPr>
                <w:rFonts w:hint="default" w:ascii="Times New Roman" w:hAnsi="Times New Roman" w:eastAsia="宋体" w:cs="Times New Roman"/>
                <w:color w:val="000000" w:themeColor="text1"/>
                <w:szCs w:val="21"/>
                <w:lang w:val="en-US" w:bidi="ar"/>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0.062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547" w:type="pct"/>
            <w:tcBorders>
              <w:tl2br w:val="nil"/>
              <w:tr2bl w:val="nil"/>
            </w:tcBorders>
            <w:vAlign w:val="center"/>
          </w:tcPr>
          <w:p>
            <w:pPr>
              <w:topLinePun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2</w:t>
            </w:r>
          </w:p>
        </w:tc>
        <w:tc>
          <w:tcPr>
            <w:tcW w:w="1595" w:type="pct"/>
            <w:gridSpan w:val="2"/>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甲醇</w:t>
            </w:r>
          </w:p>
        </w:tc>
        <w:tc>
          <w:tcPr>
            <w:tcW w:w="1502" w:type="dxa"/>
            <w:gridSpan w:val="2"/>
            <w:tcBorders>
              <w:tl2br w:val="nil"/>
              <w:tr2bl w:val="nil"/>
            </w:tcBorders>
            <w:vAlign w:val="center"/>
          </w:tcPr>
          <w:p>
            <w:pPr>
              <w:adjustRightInd w:val="0"/>
              <w:jc w:val="center"/>
              <w:rPr>
                <w:rFonts w:hint="default" w:ascii="Times New Roman" w:hAnsi="Times New Roman" w:eastAsia="宋体" w:cs="Times New Roman"/>
                <w:bCs/>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0.079</w:t>
            </w:r>
          </w:p>
        </w:tc>
        <w:tc>
          <w:tcPr>
            <w:tcW w:w="1897" w:type="dxa"/>
            <w:tcBorders>
              <w:tl2br w:val="nil"/>
              <w:tr2bl w:val="nil"/>
            </w:tcBorders>
            <w:vAlign w:val="center"/>
          </w:tcPr>
          <w:p>
            <w:pPr>
              <w:adjustRightInd w:val="0"/>
              <w:jc w:val="center"/>
              <w:rPr>
                <w:rFonts w:hint="default" w:ascii="Times New Roman" w:hAnsi="Times New Roman" w:eastAsia="宋体" w:cs="Times New Roman"/>
                <w:color w:val="000000" w:themeColor="text1"/>
                <w:szCs w:val="21"/>
                <w:lang w:bidi="ar"/>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10</w:t>
            </w:r>
          </w:p>
        </w:tc>
        <w:tc>
          <w:tcPr>
            <w:tcW w:w="1471" w:type="dxa"/>
            <w:tcBorders>
              <w:tl2br w:val="nil"/>
              <w:tr2bl w:val="nil"/>
            </w:tcBorders>
            <w:vAlign w:val="center"/>
          </w:tcPr>
          <w:p>
            <w:pPr>
              <w:adjustRightInd w:val="0"/>
              <w:jc w:val="center"/>
              <w:rPr>
                <w:rFonts w:hint="default" w:ascii="Times New Roman" w:hAnsi="Times New Roman" w:eastAsia="宋体" w:cs="Times New Roman"/>
                <w:color w:val="000000" w:themeColor="text1"/>
                <w:szCs w:val="21"/>
                <w:lang w:val="en-US" w:bidi="ar"/>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0.0079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547" w:type="pct"/>
            <w:tcBorders>
              <w:tl2br w:val="nil"/>
              <w:tr2bl w:val="nil"/>
            </w:tcBorders>
            <w:vAlign w:val="center"/>
          </w:tcPr>
          <w:p>
            <w:pPr>
              <w:topLinePun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3</w:t>
            </w:r>
          </w:p>
        </w:tc>
        <w:tc>
          <w:tcPr>
            <w:tcW w:w="1595" w:type="pct"/>
            <w:gridSpan w:val="2"/>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苯</w:t>
            </w:r>
          </w:p>
        </w:tc>
        <w:tc>
          <w:tcPr>
            <w:tcW w:w="1502" w:type="dxa"/>
            <w:gridSpan w:val="2"/>
            <w:tcBorders>
              <w:tl2br w:val="nil"/>
              <w:tr2bl w:val="nil"/>
            </w:tcBorders>
            <w:vAlign w:val="center"/>
          </w:tcPr>
          <w:p>
            <w:pPr>
              <w:adjustRightInd w:val="0"/>
              <w:jc w:val="center"/>
              <w:rPr>
                <w:rFonts w:hint="eastAsia" w:ascii="Times New Roman" w:hAnsi="Times New Roman" w:eastAsia="宋体" w:cs="Times New Roman"/>
                <w:bCs/>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0.022</w:t>
            </w:r>
          </w:p>
        </w:tc>
        <w:tc>
          <w:tcPr>
            <w:tcW w:w="1897" w:type="dxa"/>
            <w:tcBorders>
              <w:tl2br w:val="nil"/>
              <w:tr2bl w:val="nil"/>
            </w:tcBorders>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c>
          <w:tcPr>
            <w:tcW w:w="1471" w:type="dxa"/>
            <w:tcBorders>
              <w:tl2br w:val="nil"/>
              <w:tr2bl w:val="nil"/>
            </w:tcBorders>
            <w:vAlign w:val="center"/>
          </w:tcPr>
          <w:p>
            <w:pPr>
              <w:adjustRightInd w:val="0"/>
              <w:jc w:val="center"/>
              <w:rPr>
                <w:rFonts w:hint="default" w:ascii="Times New Roman" w:hAnsi="Times New Roman" w:eastAsia="宋体" w:cs="Times New Roman"/>
                <w:bCs/>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0.0022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547" w:type="pct"/>
            <w:tcBorders>
              <w:tl2br w:val="nil"/>
              <w:tr2bl w:val="nil"/>
            </w:tcBorders>
            <w:vAlign w:val="center"/>
          </w:tcPr>
          <w:p>
            <w:pPr>
              <w:topLinePun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4</w:t>
            </w:r>
          </w:p>
        </w:tc>
        <w:tc>
          <w:tcPr>
            <w:tcW w:w="1595" w:type="pct"/>
            <w:gridSpan w:val="2"/>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甲苯</w:t>
            </w:r>
          </w:p>
        </w:tc>
        <w:tc>
          <w:tcPr>
            <w:tcW w:w="1502" w:type="dxa"/>
            <w:gridSpan w:val="2"/>
            <w:tcBorders>
              <w:tl2br w:val="nil"/>
              <w:tr2bl w:val="nil"/>
            </w:tcBorders>
            <w:vAlign w:val="center"/>
          </w:tcPr>
          <w:p>
            <w:pPr>
              <w:adjustRightInd w:val="0"/>
              <w:jc w:val="center"/>
              <w:rPr>
                <w:rFonts w:hint="eastAsia"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0.37</w:t>
            </w:r>
          </w:p>
        </w:tc>
        <w:tc>
          <w:tcPr>
            <w:tcW w:w="1897" w:type="dxa"/>
            <w:tcBorders>
              <w:tl2br w:val="nil"/>
              <w:tr2bl w:val="nil"/>
            </w:tcBorders>
            <w:vAlign w:val="center"/>
          </w:tcPr>
          <w:p>
            <w:pPr>
              <w:adjustRightInd w:val="0"/>
              <w:jc w:val="center"/>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c>
          <w:tcPr>
            <w:tcW w:w="1471" w:type="dxa"/>
            <w:tcBorders>
              <w:tl2br w:val="nil"/>
              <w:tr2bl w:val="nil"/>
            </w:tcBorders>
            <w:vAlign w:val="center"/>
          </w:tcPr>
          <w:p>
            <w:pPr>
              <w:adjustRightInd w:val="0"/>
              <w:jc w:val="center"/>
              <w:rPr>
                <w:rFonts w:hint="eastAsia" w:ascii="Times New Roman" w:hAnsi="Times New Roman" w:eastAsia="宋体" w:cs="Times New Roman"/>
                <w:bCs/>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0.037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547" w:type="pct"/>
            <w:tcBorders>
              <w:tl2br w:val="nil"/>
              <w:tr2bl w:val="nil"/>
            </w:tcBorders>
            <w:vAlign w:val="center"/>
          </w:tcPr>
          <w:p>
            <w:pPr>
              <w:topLinePun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5</w:t>
            </w:r>
          </w:p>
        </w:tc>
        <w:tc>
          <w:tcPr>
            <w:tcW w:w="1595" w:type="pct"/>
            <w:gridSpan w:val="2"/>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t>二甲苯</w:t>
            </w:r>
          </w:p>
        </w:tc>
        <w:tc>
          <w:tcPr>
            <w:tcW w:w="1502" w:type="dxa"/>
            <w:gridSpan w:val="2"/>
            <w:tcBorders>
              <w:tl2br w:val="nil"/>
              <w:tr2bl w:val="nil"/>
            </w:tcBorders>
            <w:vAlign w:val="center"/>
          </w:tcPr>
          <w:p>
            <w:pPr>
              <w:adjustRightInd w:val="0"/>
              <w:jc w:val="center"/>
              <w:rPr>
                <w:rFonts w:hint="eastAsia"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0.91</w:t>
            </w:r>
          </w:p>
        </w:tc>
        <w:tc>
          <w:tcPr>
            <w:tcW w:w="1897" w:type="dxa"/>
            <w:tcBorders>
              <w:tl2br w:val="nil"/>
              <w:tr2bl w:val="nil"/>
            </w:tcBorders>
            <w:vAlign w:val="center"/>
          </w:tcPr>
          <w:p>
            <w:pPr>
              <w:adjustRightInd w:val="0"/>
              <w:jc w:val="center"/>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c>
          <w:tcPr>
            <w:tcW w:w="1471" w:type="dxa"/>
            <w:tcBorders>
              <w:tl2br w:val="nil"/>
              <w:tr2bl w:val="nil"/>
            </w:tcBorders>
            <w:vAlign w:val="center"/>
          </w:tcPr>
          <w:p>
            <w:pPr>
              <w:adjustRightInd w:val="0"/>
              <w:jc w:val="center"/>
              <w:rPr>
                <w:rFonts w:hint="eastAsia" w:ascii="Times New Roman" w:hAnsi="Times New Roman" w:eastAsia="宋体" w:cs="Times New Roman"/>
                <w:bCs/>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0.091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547" w:type="pct"/>
            <w:tcBorders>
              <w:tl2br w:val="nil"/>
              <w:tr2bl w:val="nil"/>
            </w:tcBorders>
            <w:vAlign w:val="center"/>
          </w:tcPr>
          <w:p>
            <w:pPr>
              <w:topLinePun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6</w:t>
            </w:r>
          </w:p>
        </w:tc>
        <w:tc>
          <w:tcPr>
            <w:tcW w:w="1595" w:type="pct"/>
            <w:gridSpan w:val="2"/>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液压油</w:t>
            </w:r>
          </w:p>
        </w:tc>
        <w:tc>
          <w:tcPr>
            <w:tcW w:w="1502" w:type="dxa"/>
            <w:gridSpan w:val="2"/>
            <w:tcBorders>
              <w:tl2br w:val="nil"/>
              <w:tr2bl w:val="nil"/>
            </w:tcBorders>
            <w:vAlign w:val="center"/>
          </w:tcPr>
          <w:p>
            <w:pPr>
              <w:adjustRightInd w:val="0"/>
              <w:jc w:val="center"/>
              <w:rPr>
                <w:rFonts w:hint="eastAsia"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0.22</w:t>
            </w:r>
          </w:p>
        </w:tc>
        <w:tc>
          <w:tcPr>
            <w:tcW w:w="1897" w:type="dxa"/>
            <w:tcBorders>
              <w:tl2br w:val="nil"/>
              <w:tr2bl w:val="nil"/>
            </w:tcBorders>
            <w:vAlign w:val="center"/>
          </w:tcPr>
          <w:p>
            <w:pPr>
              <w:adjustRightInd w:val="0"/>
              <w:jc w:val="center"/>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c>
          <w:tcPr>
            <w:tcW w:w="1471" w:type="dxa"/>
            <w:tcBorders>
              <w:tl2br w:val="nil"/>
              <w:tr2bl w:val="nil"/>
            </w:tcBorders>
            <w:vAlign w:val="center"/>
          </w:tcPr>
          <w:p>
            <w:pPr>
              <w:adjustRightInd w:val="0"/>
              <w:jc w:val="center"/>
              <w:rPr>
                <w:rFonts w:hint="eastAsia" w:ascii="Times New Roman" w:hAnsi="Times New Roman" w:eastAsia="宋体" w:cs="Times New Roman"/>
                <w:bCs/>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547" w:type="pct"/>
            <w:tcBorders>
              <w:tl2br w:val="nil"/>
              <w:tr2bl w:val="nil"/>
            </w:tcBorders>
            <w:vAlign w:val="center"/>
          </w:tcPr>
          <w:p>
            <w:pPr>
              <w:topLinePun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7</w:t>
            </w:r>
          </w:p>
        </w:tc>
        <w:tc>
          <w:tcPr>
            <w:tcW w:w="1595" w:type="pct"/>
            <w:gridSpan w:val="2"/>
            <w:tcBorders>
              <w:tl2br w:val="nil"/>
              <w:tr2bl w:val="nil"/>
            </w:tcBorders>
            <w:vAlign w:val="center"/>
          </w:tcPr>
          <w:p>
            <w:pPr>
              <w:adjustRightInd w:val="0"/>
              <w:snapToGrid w:val="0"/>
              <w:spacing w:line="240" w:lineRule="exa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废机油、废润滑油</w:t>
            </w:r>
          </w:p>
        </w:tc>
        <w:tc>
          <w:tcPr>
            <w:tcW w:w="1502" w:type="dxa"/>
            <w:gridSpan w:val="2"/>
            <w:tcBorders>
              <w:tl2br w:val="nil"/>
              <w:tr2bl w:val="nil"/>
            </w:tcBorders>
            <w:vAlign w:val="center"/>
          </w:tcPr>
          <w:p>
            <w:pPr>
              <w:adjustRightInd w:val="0"/>
              <w:jc w:val="center"/>
              <w:rPr>
                <w:rFonts w:hint="eastAsia"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0.08</w:t>
            </w:r>
          </w:p>
        </w:tc>
        <w:tc>
          <w:tcPr>
            <w:tcW w:w="1897" w:type="dxa"/>
            <w:tcBorders>
              <w:tl2br w:val="nil"/>
              <w:tr2bl w:val="nil"/>
            </w:tcBorders>
            <w:vAlign w:val="center"/>
          </w:tcPr>
          <w:p>
            <w:pPr>
              <w:adjustRightInd w:val="0"/>
              <w:jc w:val="center"/>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2500</w:t>
            </w:r>
          </w:p>
        </w:tc>
        <w:tc>
          <w:tcPr>
            <w:tcW w:w="1471" w:type="dxa"/>
            <w:tcBorders>
              <w:tl2br w:val="nil"/>
              <w:tr2bl w:val="nil"/>
            </w:tcBorders>
            <w:vAlign w:val="center"/>
          </w:tcPr>
          <w:p>
            <w:pPr>
              <w:adjustRightInd w:val="0"/>
              <w:jc w:val="center"/>
              <w:rPr>
                <w:rFonts w:hint="eastAsia" w:ascii="Times New Roman" w:hAnsi="Times New Roman" w:eastAsia="宋体" w:cs="Times New Roman"/>
                <w:bCs/>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0.000032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47" w:type="pct"/>
            <w:tcBorders>
              <w:tl2br w:val="nil"/>
              <w:tr2bl w:val="nil"/>
            </w:tcBorders>
            <w:vAlign w:val="center"/>
          </w:tcPr>
          <w:p>
            <w:pPr>
              <w:topLinePun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lang w:bidi="ar"/>
                <w14:textFill>
                  <w14:solidFill>
                    <w14:schemeClr w14:val="tx1"/>
                  </w14:solidFill>
                </w14:textFill>
              </w:rPr>
              <w:t>合计</w:t>
            </w:r>
          </w:p>
        </w:tc>
        <w:tc>
          <w:tcPr>
            <w:tcW w:w="1593" w:type="pct"/>
            <w:tcBorders>
              <w:tl2br w:val="nil"/>
              <w:tr2bl w:val="nil"/>
            </w:tcBorders>
            <w:vAlign w:val="center"/>
          </w:tcPr>
          <w:p>
            <w:pPr>
              <w:topLinePun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w:t>
            </w:r>
          </w:p>
        </w:tc>
        <w:tc>
          <w:tcPr>
            <w:tcW w:w="881" w:type="pct"/>
            <w:gridSpan w:val="2"/>
            <w:tcBorders>
              <w:tl2br w:val="nil"/>
              <w:tr2bl w:val="nil"/>
            </w:tcBorders>
            <w:vAlign w:val="center"/>
          </w:tcPr>
          <w:p>
            <w:pPr>
              <w:topLinePunct/>
              <w:jc w:val="center"/>
              <w:rPr>
                <w:rFonts w:hint="default" w:ascii="Times New Roman" w:hAnsi="Times New Roman" w:eastAsia="宋体" w:cs="Times New Roman"/>
                <w:color w:val="000000" w:themeColor="text1"/>
                <w:szCs w:val="21"/>
                <w:lang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w:t>
            </w:r>
          </w:p>
        </w:tc>
        <w:tc>
          <w:tcPr>
            <w:tcW w:w="1114" w:type="pct"/>
            <w:gridSpan w:val="2"/>
            <w:tcBorders>
              <w:tl2br w:val="nil"/>
              <w:tr2bl w:val="nil"/>
            </w:tcBorders>
            <w:vAlign w:val="center"/>
          </w:tcPr>
          <w:p>
            <w:pPr>
              <w:topLinePunct/>
              <w:jc w:val="center"/>
              <w:rPr>
                <w:rFonts w:hint="default" w:ascii="Times New Roman" w:hAnsi="Times New Roman" w:eastAsia="宋体" w:cs="Times New Roman"/>
                <w:color w:val="000000" w:themeColor="text1"/>
                <w:szCs w:val="21"/>
                <w:lang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w:t>
            </w:r>
          </w:p>
        </w:tc>
        <w:tc>
          <w:tcPr>
            <w:tcW w:w="863" w:type="pct"/>
            <w:tcBorders>
              <w:tl2br w:val="nil"/>
              <w:tr2bl w:val="nil"/>
            </w:tcBorders>
            <w:vAlign w:val="center"/>
          </w:tcPr>
          <w:p>
            <w:pPr>
              <w:topLinePunct/>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0.222132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4136" w:type="pct"/>
            <w:gridSpan w:val="6"/>
            <w:tcBorders>
              <w:tl2br w:val="nil"/>
              <w:tr2bl w:val="nil"/>
            </w:tcBorders>
            <w:vAlign w:val="center"/>
          </w:tcPr>
          <w:p>
            <w:pPr>
              <w:topLinePun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lang w:bidi="ar"/>
                <w14:textFill>
                  <w14:solidFill>
                    <w14:schemeClr w14:val="tx1"/>
                  </w14:solidFill>
                </w14:textFill>
              </w:rPr>
              <w:t>是否构成重大危险源</w:t>
            </w:r>
          </w:p>
        </w:tc>
        <w:tc>
          <w:tcPr>
            <w:tcW w:w="863" w:type="pct"/>
            <w:tcBorders>
              <w:tl2br w:val="nil"/>
              <w:tr2bl w:val="nil"/>
            </w:tcBorders>
            <w:vAlign w:val="center"/>
          </w:tcPr>
          <w:p>
            <w:pPr>
              <w:topLinePunct/>
              <w:jc w:val="center"/>
              <w:rPr>
                <w:rFonts w:hint="default" w:ascii="Times New Roman" w:hAnsi="Times New Roman" w:eastAsia="宋体" w:cs="Times New Roman"/>
                <w:color w:val="000000" w:themeColor="text1"/>
                <w:szCs w:val="21"/>
                <w:lang w:bidi="ar"/>
                <w14:textFill>
                  <w14:solidFill>
                    <w14:schemeClr w14:val="tx1"/>
                  </w14:solidFill>
                </w14:textFill>
              </w:rPr>
            </w:pPr>
            <w:r>
              <w:rPr>
                <w:rFonts w:hint="default" w:ascii="Times New Roman" w:hAnsi="Times New Roman" w:eastAsia="宋体" w:cs="Times New Roman"/>
                <w:color w:val="000000" w:themeColor="text1"/>
                <w:szCs w:val="21"/>
                <w:lang w:bidi="ar"/>
                <w14:textFill>
                  <w14:solidFill>
                    <w14:schemeClr w14:val="tx1"/>
                  </w14:solidFill>
                </w14:textFill>
              </w:rPr>
              <w:t>否</w:t>
            </w:r>
          </w:p>
        </w:tc>
      </w:tr>
    </w:tbl>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根据上表及《危险化学品重大危险源辨识》（GB18218-2018）中重大危险源的辨识指标的计算方法S＜1，确定本公司不构成重大危险源。</w:t>
      </w:r>
    </w:p>
    <w:p>
      <w:pPr>
        <w:pStyle w:val="6"/>
        <w:pageBreakBefore w:val="0"/>
        <w:widowControl w:val="0"/>
        <w:tabs>
          <w:tab w:val="left" w:pos="180"/>
          <w:tab w:val="left" w:pos="640"/>
        </w:tabs>
        <w:kinsoku/>
        <w:wordWrap/>
        <w:topLinePunct w:val="0"/>
        <w:bidi w:val="0"/>
        <w:adjustRightInd/>
        <w:snapToGrid/>
        <w:spacing w:before="0" w:after="0" w:line="360" w:lineRule="auto"/>
        <w:jc w:val="left"/>
        <w:textAlignment w:val="auto"/>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4.</w:t>
      </w:r>
      <w:r>
        <w:rPr>
          <w:rFonts w:hint="default" w:ascii="Times New Roman" w:hAnsi="Times New Roman" w:eastAsia="宋体" w:cs="Times New Roman"/>
          <w:color w:val="000000" w:themeColor="text1"/>
          <w:sz w:val="28"/>
          <w:szCs w:val="28"/>
          <w:lang w:val="en-US" w:eastAsia="zh-CN"/>
          <w14:textFill>
            <w14:solidFill>
              <w14:schemeClr w14:val="tx1"/>
            </w14:solidFill>
          </w14:textFill>
        </w:rPr>
        <w:t>3</w:t>
      </w:r>
      <w:r>
        <w:rPr>
          <w:rFonts w:hint="default" w:ascii="Times New Roman" w:hAnsi="Times New Roman" w:eastAsia="宋体" w:cs="Times New Roman"/>
          <w:color w:val="000000" w:themeColor="text1"/>
          <w:sz w:val="28"/>
          <w:szCs w:val="28"/>
          <w14:textFill>
            <w14:solidFill>
              <w14:schemeClr w14:val="tx1"/>
            </w14:solidFill>
          </w14:textFill>
        </w:rPr>
        <w:t>.</w:t>
      </w:r>
      <w:r>
        <w:rPr>
          <w:rFonts w:hint="default" w:ascii="Times New Roman" w:hAnsi="Times New Roman" w:eastAsia="宋体" w:cs="Times New Roman"/>
          <w:color w:val="000000" w:themeColor="text1"/>
          <w:sz w:val="28"/>
          <w:szCs w:val="28"/>
          <w:lang w:val="en-US" w:eastAsia="zh-CN"/>
          <w14:textFill>
            <w14:solidFill>
              <w14:schemeClr w14:val="tx1"/>
            </w14:solidFill>
          </w14:textFill>
        </w:rPr>
        <w:t>2</w:t>
      </w:r>
      <w:r>
        <w:rPr>
          <w:rFonts w:hint="default" w:ascii="Times New Roman" w:hAnsi="Times New Roman" w:eastAsia="宋体" w:cs="Times New Roman"/>
          <w:color w:val="000000" w:themeColor="text1"/>
          <w:sz w:val="28"/>
          <w:szCs w:val="28"/>
          <w14:textFill>
            <w14:solidFill>
              <w14:schemeClr w14:val="tx1"/>
            </w14:solidFill>
          </w14:textFill>
        </w:rPr>
        <w:t>主要风险单元识别</w:t>
      </w:r>
      <w:bookmarkStart w:id="90" w:name="_Hlk76930382"/>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（1）火灾及爆炸</w:t>
      </w:r>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厂区生产车间内进行焊接作业时用到氧气、丙烷，与空气混合能形成爆炸性混合物，遇热源或明火有燃烧爆炸危险。在使用过程中，如不慎发生泄漏或遇明火均可引起火灾爆炸事故发生。焊接过程中易产生一氧化碳气体，一氧化碳气体极易燃，与空气混合能形成爆炸性混合物，遇明火、高热能引起燃烧爆炸。如遇明火可引起火灾爆炸事故发生。</w:t>
      </w:r>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另外本项目喷漆作业使用油漆、稀释剂，油漆、稀释剂等易燃，此外食堂使用甲醇为燃料，甲醇易燃，其蒸气与空气可形成爆炸性混合物，遇明火、高热能引起燃烧爆炸。</w:t>
      </w:r>
    </w:p>
    <w:p>
      <w:pPr>
        <w:autoSpaceDE w:val="0"/>
        <w:autoSpaceDN w:val="0"/>
        <w:spacing w:line="360" w:lineRule="auto"/>
        <w:ind w:firstLine="480" w:firstLineChars="200"/>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本项目火灾爆炸危险性较大的喷漆间按国家标准进行设计，厂房与四邻建构筑物设计的防火间距均满足规范要求，能够有效降低事故对周边环境的影响。加强化学品的科学管理和生产过程的安全管理，并确保生产厂房良好通风，火灾爆炸事故是可以避免的，因此本项目对周边环境和企业的危害是可以控制的。</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（2）</w:t>
      </w:r>
      <w:bookmarkStart w:id="91" w:name="_Hlk76898121"/>
      <w:r>
        <w:rPr>
          <w:rFonts w:hint="default" w:ascii="Times New Roman" w:hAnsi="Times New Roman" w:eastAsia="宋体" w:cs="Times New Roman"/>
          <w:color w:val="000000" w:themeColor="text1"/>
          <w:kern w:val="0"/>
          <w:sz w:val="24"/>
          <w:szCs w:val="24"/>
          <w:lang w:bidi="ar"/>
          <w14:textFill>
            <w14:solidFill>
              <w14:schemeClr w14:val="tx1"/>
            </w14:solidFill>
          </w14:textFill>
        </w:rPr>
        <w:t>危险废物</w:t>
      </w:r>
      <w:bookmarkEnd w:id="91"/>
      <w:r>
        <w:rPr>
          <w:rFonts w:hint="default" w:ascii="Times New Roman" w:hAnsi="Times New Roman" w:eastAsia="宋体" w:cs="Times New Roman"/>
          <w:color w:val="000000" w:themeColor="text1"/>
          <w:kern w:val="0"/>
          <w:sz w:val="24"/>
          <w:szCs w:val="24"/>
          <w:lang w:bidi="ar"/>
          <w14:textFill>
            <w14:solidFill>
              <w14:schemeClr w14:val="tx1"/>
            </w14:solidFill>
          </w14:textFill>
        </w:rPr>
        <w:t>泄漏</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本次公司新建一座危废暂存间，位于二号厂房的南侧，面积约30m</w:t>
      </w:r>
      <w:r>
        <w:rPr>
          <w:rFonts w:hint="default" w:ascii="Times New Roman" w:hAnsi="Times New Roman" w:eastAsia="宋体" w:cs="Times New Roman"/>
          <w:color w:val="000000" w:themeColor="text1"/>
          <w:kern w:val="0"/>
          <w:sz w:val="24"/>
          <w:szCs w:val="24"/>
          <w:vertAlign w:val="superscript"/>
          <w:lang w:val="en-US" w:eastAsia="zh-CN" w:bidi="ar"/>
          <w14:textFill>
            <w14:solidFill>
              <w14:schemeClr w14:val="tx1"/>
            </w14:solidFill>
          </w14:textFill>
        </w:rPr>
        <w:t>2</w:t>
      </w:r>
      <w:r>
        <w:rPr>
          <w:rFonts w:hint="default" w:ascii="Times New Roman" w:hAnsi="Times New Roman" w:eastAsia="宋体" w:cs="Times New Roman"/>
          <w:color w:val="000000" w:themeColor="text1"/>
          <w:kern w:val="0"/>
          <w:sz w:val="24"/>
          <w:szCs w:val="24"/>
          <w:lang w:bidi="ar"/>
          <w14:textFill>
            <w14:solidFill>
              <w14:schemeClr w14:val="tx1"/>
            </w14:solidFill>
          </w14:textFill>
        </w:rPr>
        <w:t>，用于暂存</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企业生产过程中</w:t>
      </w:r>
      <w:r>
        <w:rPr>
          <w:rFonts w:hint="default" w:ascii="Times New Roman" w:hAnsi="Times New Roman" w:eastAsia="宋体" w:cs="Times New Roman"/>
          <w:color w:val="000000" w:themeColor="text1"/>
          <w:kern w:val="0"/>
          <w:sz w:val="24"/>
          <w:szCs w:val="24"/>
          <w:lang w:bidi="ar"/>
          <w14:textFill>
            <w14:solidFill>
              <w14:schemeClr w14:val="tx1"/>
            </w14:solidFill>
          </w14:textFill>
        </w:rPr>
        <w:t>产生的危险废物，</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危险废物种类主要为油污抹布、棉纱、废机油、废润滑油、废油桶、漆渣及油漆桶、废活性炭、废过滤棉，分类收集，放置于危废暂存间，定期委托有资质的单位进行收集处理</w:t>
      </w:r>
      <w:r>
        <w:rPr>
          <w:rFonts w:hint="default" w:ascii="Times New Roman" w:hAnsi="Times New Roman" w:eastAsia="宋体" w:cs="Times New Roman"/>
          <w:color w:val="000000" w:themeColor="text1"/>
          <w:kern w:val="0"/>
          <w:sz w:val="24"/>
          <w:szCs w:val="24"/>
          <w:lang w:bidi="ar"/>
          <w14:textFill>
            <w14:solidFill>
              <w14:schemeClr w14:val="tx1"/>
            </w14:solidFill>
          </w14:textFill>
        </w:rPr>
        <w:t>，废机油</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废润滑油</w:t>
      </w:r>
      <w:r>
        <w:rPr>
          <w:rFonts w:hint="default" w:ascii="Times New Roman" w:hAnsi="Times New Roman" w:eastAsia="宋体" w:cs="Times New Roman"/>
          <w:color w:val="000000" w:themeColor="text1"/>
          <w:kern w:val="0"/>
          <w:sz w:val="24"/>
          <w:szCs w:val="24"/>
          <w:lang w:bidi="ar"/>
          <w14:textFill>
            <w14:solidFill>
              <w14:schemeClr w14:val="tx1"/>
            </w14:solidFill>
          </w14:textFill>
        </w:rPr>
        <w:t>设置托盘。若堆放、贮存场所未按照要求严格做到防火、防雨、防渗漏或堆场内的危险废物未得到及时清运，则有可能污染外部环境环境。</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bidi="ar"/>
          <w14:textFill>
            <w14:solidFill>
              <w14:schemeClr w14:val="tx1"/>
            </w14:solidFill>
          </w14:textFill>
        </w:rPr>
        <w:t>（3）环保设备故障</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生产国过程中产生的烟粉尘（污染因子颗粒物）经切割烟尘经烟尘净化器、焊接烟尘由移动式焊烟净化器、车间设置中央除尘器、抛丸粉尘由布袋除尘器处理后排放；喷漆产生的废气经过密闭式漆房收集后后经干式过滤＋吸附催化装置处理工艺处理后排放</w:t>
      </w:r>
      <w:r>
        <w:rPr>
          <w:rFonts w:hint="default" w:ascii="Times New Roman" w:hAnsi="Times New Roman" w:eastAsia="宋体" w:cs="Times New Roman"/>
          <w:color w:val="000000" w:themeColor="text1"/>
          <w:kern w:val="0"/>
          <w:sz w:val="24"/>
          <w:szCs w:val="24"/>
          <w:lang w:bidi="ar"/>
          <w14:textFill>
            <w14:solidFill>
              <w14:schemeClr w14:val="tx1"/>
            </w14:solidFill>
          </w14:textFill>
        </w:rPr>
        <w:t>，若废气处理装置发生故障非正常运行时，就会导致废气</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颗粒物、苯、甲苯、二甲苯和非甲烷总烃</w:t>
      </w:r>
      <w:r>
        <w:rPr>
          <w:rFonts w:hint="default" w:ascii="Times New Roman" w:hAnsi="Times New Roman" w:eastAsia="宋体" w:cs="Times New Roman"/>
          <w:color w:val="000000" w:themeColor="text1"/>
          <w:kern w:val="0"/>
          <w:sz w:val="24"/>
          <w:szCs w:val="24"/>
          <w:lang w:bidi="ar"/>
          <w14:textFill>
            <w14:solidFill>
              <w14:schemeClr w14:val="tx1"/>
            </w14:solidFill>
          </w14:textFill>
        </w:rPr>
        <w:t>总体超标排放；对周围大气环境产生污染。</w:t>
      </w:r>
    </w:p>
    <w:bookmarkEnd w:id="85"/>
    <w:bookmarkEnd w:id="86"/>
    <w:bookmarkEnd w:id="87"/>
    <w:bookmarkEnd w:id="88"/>
    <w:bookmarkEnd w:id="89"/>
    <w:bookmarkEnd w:id="90"/>
    <w:p>
      <w:pPr>
        <w:pStyle w:val="33"/>
        <w:keepNext w:val="0"/>
        <w:keepLines w:val="0"/>
        <w:pageBreakBefore w:val="0"/>
        <w:kinsoku/>
        <w:wordWrap/>
        <w:overflowPunct/>
        <w:topLinePunct w:val="0"/>
        <w:bidi w:val="0"/>
        <w:adjustRightInd/>
        <w:snapToGrid/>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92" w:name="_Toc8032653"/>
      <w:bookmarkStart w:id="93" w:name="_Toc14718"/>
      <w:r>
        <w:rPr>
          <w:rFonts w:hint="default" w:ascii="Times New Roman" w:hAnsi="Times New Roman" w:eastAsia="宋体" w:cs="Times New Roman"/>
          <w:b/>
          <w:color w:val="000000" w:themeColor="text1"/>
          <w:sz w:val="28"/>
          <w:szCs w:val="28"/>
          <w14:textFill>
            <w14:solidFill>
              <w14:schemeClr w14:val="tx1"/>
            </w14:solidFill>
          </w14:textFill>
        </w:rPr>
        <w:t>4.</w:t>
      </w:r>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4</w:t>
      </w:r>
      <w:r>
        <w:rPr>
          <w:rFonts w:hint="default" w:ascii="Times New Roman" w:hAnsi="Times New Roman" w:eastAsia="宋体" w:cs="Times New Roman"/>
          <w:b/>
          <w:color w:val="000000" w:themeColor="text1"/>
          <w:sz w:val="28"/>
          <w:szCs w:val="28"/>
          <w14:textFill>
            <w14:solidFill>
              <w14:schemeClr w14:val="tx1"/>
            </w14:solidFill>
          </w14:textFill>
        </w:rPr>
        <w:t>释放环境风险物质的扩散途径、涉及环境风险防控与应急设施、应急资源情况分析</w:t>
      </w:r>
      <w:bookmarkEnd w:id="92"/>
      <w:bookmarkEnd w:id="93"/>
    </w:p>
    <w:p>
      <w:pPr>
        <w:pStyle w:val="33"/>
        <w:keepNext w:val="0"/>
        <w:keepLines w:val="0"/>
        <w:pageBreakBefore w:val="0"/>
        <w:kinsoku/>
        <w:wordWrap/>
        <w:overflowPunct/>
        <w:topLinePunct w:val="0"/>
        <w:bidi w:val="0"/>
        <w:adjustRightInd/>
        <w:snapToGrid/>
        <w:spacing w:line="360" w:lineRule="auto"/>
        <w:ind w:firstLine="0" w:firstLineChars="0"/>
        <w:textAlignment w:val="auto"/>
        <w:outlineLvl w:val="2"/>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bookmarkStart w:id="94" w:name="_Toc13839826"/>
      <w:bookmarkStart w:id="95" w:name="_Toc13737609"/>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4.4.1释放环境风险物质的扩散途径</w:t>
      </w:r>
    </w:p>
    <w:p>
      <w:pPr>
        <w:pageBreakBefore w:val="0"/>
        <w:widowControl w:val="0"/>
        <w:kinsoku/>
        <w:wordWrap/>
        <w:topLinePunct w:val="0"/>
        <w:autoSpaceDE w:val="0"/>
        <w:autoSpaceDN w:val="0"/>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pPr>
      <w:bookmarkStart w:id="96" w:name="_Toc528922953"/>
      <w:bookmarkStart w:id="97" w:name="_Toc482284786"/>
      <w:bookmarkStart w:id="98" w:name="_Toc527098261"/>
      <w:bookmarkStart w:id="99" w:name="_Toc456279521"/>
      <w:bookmarkStart w:id="100" w:name="_Toc461992064"/>
      <w:bookmarkStart w:id="101" w:name="_Toc464835052"/>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1、火灾事故释放环境风险物质的扩散途径</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造成周围环境污染的风险物质为：</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丙烷、甲醇、液压油、废机油、废润滑油</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；主要的环境风险单元为：原料暂存区、危废暂存间。</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地表水环境风险分析</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企业</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液压油、废机油、废润滑油储量较小，泄漏后不会流出厂区外，企业</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主要的地表水环境风险为</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消防废水收集不及时造成的</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外排，因此主要的风险单元为原料暂存区和危废暂存间。</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①</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释放条件</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当</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润滑油发生火灾时，火灾消防废水截留不利造成外排</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②</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排放途径</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洗消废水流入</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雨水管网</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中</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③</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环境风险与应急关键环节</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距离项目最近的地表水为项目南侧7.3km处的渭河，距离较远，</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为了保证事故状态下污水不对地表水造成影响，企业</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现有事故池及</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设置</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的</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雨水、污水阀门</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收集和截留洗消废水，对区域地表水影响较小</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（2）</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大气环境风险分析</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企业大气环境风险主要的发生火灾事故不完全燃烧产生的CO的影响，主要影响集中在发生火灾到火灾被扑灭前这段时间，影响达到最大。</w:t>
      </w:r>
    </w:p>
    <w:p>
      <w:pPr>
        <w:pageBreakBefore w:val="0"/>
        <w:widowControl w:val="0"/>
        <w:numPr>
          <w:ilvl w:val="0"/>
          <w:numId w:val="0"/>
        </w:numPr>
        <w:kinsoku/>
        <w:wordWrap/>
        <w:topLinePunct w:val="0"/>
        <w:autoSpaceDE w:val="0"/>
        <w:autoSpaceDN w:val="0"/>
        <w:bidi w:val="0"/>
        <w:adjustRightInd/>
        <w:snapToGrid/>
        <w:spacing w:line="360" w:lineRule="auto"/>
        <w:ind w:leftChars="0"/>
        <w:textAlignment w:val="auto"/>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pPr>
      <w:bookmarkStart w:id="102" w:name="_Toc7781056"/>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 xml:space="preserve">    2、风险物质泄漏扩散途径</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造成周围环境污染的风险物质为：</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液压油、废机油、废润滑油</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；主要的环境风险单元为：原料暂存区、危废暂存间。</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（1）释放条件</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风险物质泄漏</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；液压油的储存容器、废机油、废润滑油</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的承接容器出现破裂、</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泄露污染土壤。</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（2）排放途径</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通过入渗的方式污染土壤</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未及时处理，流出厂外</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2" w:firstLineChars="200"/>
        <w:textAlignment w:val="auto"/>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3、废气事故排放扩散途径</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项目废气治理设施异常的最坏情景为生产废气处理系统发生故障，废气处理系 统失效，生产废气未经处理直接外排，未经处理排放的生产废气不能满足相应的排放标准，污染周边环境。</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（1）释放条件</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废气处理未定期维护，发生损坏，处理效率低。</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（2）排放途径</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废气处理设备。</w:t>
      </w:r>
    </w:p>
    <w:p>
      <w:pPr>
        <w:pStyle w:val="33"/>
        <w:keepNext w:val="0"/>
        <w:keepLines w:val="0"/>
        <w:pageBreakBefore w:val="0"/>
        <w:widowControl w:val="0"/>
        <w:kinsoku/>
        <w:wordWrap/>
        <w:overflowPunct/>
        <w:topLinePunct w:val="0"/>
        <w:bidi w:val="0"/>
        <w:adjustRightInd/>
        <w:snapToGrid/>
        <w:spacing w:line="360" w:lineRule="auto"/>
        <w:ind w:firstLine="0" w:firstLineChars="0"/>
        <w:textAlignment w:val="auto"/>
        <w:outlineLvl w:val="2"/>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4.4.2</w:t>
      </w: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涉及环境风险防控与应急设施</w:t>
      </w:r>
    </w:p>
    <w:bookmarkEnd w:id="96"/>
    <w:bookmarkEnd w:id="97"/>
    <w:bookmarkEnd w:id="98"/>
    <w:bookmarkEnd w:id="99"/>
    <w:bookmarkEnd w:id="100"/>
    <w:bookmarkEnd w:id="101"/>
    <w:bookmarkEnd w:id="102"/>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总图及厂区布置</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设计中总图布置合理，各生产和辅助装置按功能分别布置，并充分考虑消防和疏散通道等问题，有利于安全生产；公司厂区具体布置见附图。</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设备、管道设计留有较大的安全系统，关键设备均考虑备用，并对安全性关键的设备设有保安电源；</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公司所在</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场内道路畅通，对消防车辆通行作了充分的考虑，并设有消防措施。在控制室、配电间等不同的位置，设置灭火器，用于扑救小型初始火灾。</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（2）生产工艺、设备和建筑防控措施</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公司生产车间为</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钢混</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结构厂房，耐火等级能够满足要求。按照制定的计划对设备进行定期检查、维修和保养，已建立设备情况记录卡，对重要设备、仪表每天用检查表进行检查记录，生产设备不超期服役，杜绝设施的“跑、冒、滴、漏”。</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根据《安全色》(GB2893-2008)和《安全标志及其使用导则》(GB2894-2008)的规定该公司在危险场所使用安全色，设置安全标志如“禁止烟火”、“禁止吸烟”、“危险废物”等。</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对电气设备设有完善的继电保护系统，当电气设备和线路发生故障时，不会损坏设备和伤害操作人员；设备、管道进行长期、定期的检查和维修，保证设备的良好和密封性。在检修装置时，必须严格执行安全防火规程和有害气体检测规程。</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（3）防火、防爆措施</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根据生产特点和安全卫生要求，合理划分各功能区，禁止原料随意摆放，占用消防通道。根据各建筑物的使用性质，按《建筑灭火器配置设计规范》(GB50140-2005)，厂区内的消防及检修通道与界区外的主要道路及消防道路相通，确保消防通道通畅。根据消防设置要求主要配备手提式干粉灭火器、</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消防沙</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、水枪等。在生产岗位配备必要的消防器材及消防工具，对这一些器材已经配备专人保管，定期检查，以备事故时急用。</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4</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）防渗措施</w:t>
      </w:r>
    </w:p>
    <w:p>
      <w:pPr>
        <w:pageBreakBefore w:val="0"/>
        <w:widowControl w:val="0"/>
        <w:kinsoku/>
        <w:wordWrap/>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公司依据原料、辅助原料、产品的生产、输送、储存等环节分为污染区和非污染区。</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污染区是指在生产、储运过程中可能发生污染物泄漏至地面或地下的区域，主要包括生产装置设备区、库房区域等。</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非污染区包括办公区及辅助工程等。该区域由于基本没有污染，按常规工程进行设计和建设。公司在污染区及生活区主要采取了水泥硬化及</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环氧树脂地面</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防渗措施</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，并对危险废物暂存间进行了重点防渗</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pPr>
      <w:bookmarkStart w:id="103" w:name="_Toc464835053"/>
      <w:bookmarkStart w:id="104" w:name="_Toc482284787"/>
      <w:bookmarkStart w:id="105" w:name="_Toc461992065"/>
      <w:bookmarkStart w:id="106" w:name="_Toc527098262"/>
      <w:bookmarkStart w:id="107" w:name="_Toc456279522"/>
      <w:bookmarkStart w:id="108" w:name="_Toc528922954"/>
      <w:bookmarkStart w:id="109" w:name="_Toc7781057"/>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（5）废气事故排放应急措施</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本项目废气治理设施异常的最坏情景为生产废气净化系统发生故障，废气处理系统失效，废气未经处理直接外排大气，未经处理排放的生产废气不能满足《大气污染物综合排放标准》（GB16297-1996）表2中二级标准及</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《挥发性有机物排放控制标准》（DB61/T 1061-2017）中相应限值要求</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项目应加强对废气处理净化设施等环保设施的巡查管理，由专人定期检查废气净化设施是否正常运行，一旦发现事故情况应及时停止生产，启动应急程序，将污染事件的影响降到最低。然后及时维修、护理，并做好应急监测。</w:t>
      </w:r>
    </w:p>
    <w:p>
      <w:pPr>
        <w:keepNext w:val="0"/>
        <w:keepLines w:val="0"/>
        <w:pageBreakBefore w:val="0"/>
        <w:widowControl/>
        <w:suppressLineNumbers w:val="0"/>
        <w:kinsoku/>
        <w:wordWrap/>
        <w:overflowPunct/>
        <w:topLinePunct w:val="0"/>
        <w:bidi w:val="0"/>
        <w:adjustRightInd/>
        <w:snapToGrid/>
        <w:spacing w:line="360" w:lineRule="auto"/>
        <w:jc w:val="left"/>
        <w:textAlignment w:val="auto"/>
        <w:outlineLvl w:val="2"/>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4.4.3</w:t>
      </w:r>
      <w:bookmarkEnd w:id="103"/>
      <w:bookmarkEnd w:id="104"/>
      <w:bookmarkEnd w:id="105"/>
      <w:bookmarkEnd w:id="106"/>
      <w:bookmarkEnd w:id="107"/>
      <w:bookmarkEnd w:id="108"/>
      <w:bookmarkEnd w:id="109"/>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应急资源情况分析</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ascii="宋体" w:hAnsi="宋体"/>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企业在各风险单元放置了不同数量的应急物资，如灭火器、应急箱、应急电话等，应急箱中放置了一定数量的现场应急所需的物资。在此基础上还应建立应急物资动态管理制度和应急联动机制，在应急状态下，统一调配使用。</w:t>
      </w:r>
    </w:p>
    <w:p>
      <w:pPr>
        <w:pStyle w:val="33"/>
        <w:keepNext w:val="0"/>
        <w:keepLines w:val="0"/>
        <w:pageBreakBefore w:val="0"/>
        <w:kinsoku/>
        <w:wordWrap/>
        <w:overflowPunct/>
        <w:topLinePunct w:val="0"/>
        <w:bidi w:val="0"/>
        <w:adjustRightInd/>
        <w:snapToGrid/>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110" w:name="_Toc24929"/>
      <w:r>
        <w:rPr>
          <w:rFonts w:hint="default" w:ascii="Times New Roman" w:hAnsi="Times New Roman" w:eastAsia="宋体" w:cs="Times New Roman"/>
          <w:b/>
          <w:color w:val="000000" w:themeColor="text1"/>
          <w:sz w:val="28"/>
          <w:szCs w:val="28"/>
          <w14:textFill>
            <w14:solidFill>
              <w14:schemeClr w14:val="tx1"/>
            </w14:solidFill>
          </w14:textFill>
        </w:rPr>
        <w:t>4.</w:t>
      </w:r>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5</w:t>
      </w:r>
      <w:r>
        <w:rPr>
          <w:rFonts w:hint="default" w:ascii="Times New Roman" w:hAnsi="Times New Roman" w:eastAsia="宋体" w:cs="Times New Roman"/>
          <w:b/>
          <w:color w:val="000000" w:themeColor="text1"/>
          <w:sz w:val="28"/>
          <w:szCs w:val="28"/>
          <w14:textFill>
            <w14:solidFill>
              <w14:schemeClr w14:val="tx1"/>
            </w14:solidFill>
          </w14:textFill>
        </w:rPr>
        <w:t>突发环境事件危害后果分析</w:t>
      </w:r>
      <w:bookmarkEnd w:id="94"/>
      <w:bookmarkEnd w:id="95"/>
      <w:bookmarkEnd w:id="110"/>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bookmarkStart w:id="111" w:name="_Toc13737612"/>
      <w:bookmarkStart w:id="112" w:name="_Toc13839827"/>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根据公司突发环境事件情景的源强及危害程度，公司各类突发环境事件从地表水、地下水、土壤、大气、人口、财产以及社会影响等方面综合考虑，预计可能发生的突发环境事件级别为</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一般</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环境</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事件</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autoSpaceDE w:val="0"/>
        <w:autoSpaceDN w:val="0"/>
        <w:spacing w:line="360" w:lineRule="auto"/>
        <w:jc w:val="cente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表4</w:t>
      </w:r>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.5-1</w:t>
      </w: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 xml:space="preserve">   突发事件后果分析</w:t>
      </w:r>
    </w:p>
    <w:tbl>
      <w:tblPr>
        <w:tblStyle w:val="23"/>
        <w:tblW w:w="880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6"/>
        <w:gridCol w:w="1350"/>
        <w:gridCol w:w="1148"/>
        <w:gridCol w:w="1477"/>
        <w:gridCol w:w="1545"/>
        <w:gridCol w:w="1330"/>
        <w:gridCol w:w="12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6"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000000" w:themeColor="text1"/>
                <w:szCs w:val="21"/>
                <w:lang w:val="en-US" w:eastAsia="zh-CN" w:bidi="ar"/>
                <w14:textFill>
                  <w14:solidFill>
                    <w14:schemeClr w14:val="tx1"/>
                  </w14:solidFill>
                </w14:textFill>
              </w:rPr>
            </w:pPr>
            <w:r>
              <w:rPr>
                <w:rFonts w:hint="default" w:ascii="Times New Roman" w:hAnsi="Times New Roman" w:eastAsia="宋体" w:cs="Times New Roman"/>
                <w:b/>
                <w:bCs/>
                <w:color w:val="000000" w:themeColor="text1"/>
                <w:szCs w:val="21"/>
                <w:lang w:val="en-US" w:eastAsia="zh-CN" w:bidi="ar"/>
                <w14:textFill>
                  <w14:solidFill>
                    <w14:schemeClr w14:val="tx1"/>
                  </w14:solidFill>
                </w14:textFill>
              </w:rPr>
              <w:t>序号</w:t>
            </w:r>
          </w:p>
        </w:tc>
        <w:tc>
          <w:tcPr>
            <w:tcW w:w="1350"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000000" w:themeColor="text1"/>
                <w:szCs w:val="21"/>
                <w:lang w:val="en-US" w:eastAsia="zh-CN" w:bidi="ar"/>
                <w14:textFill>
                  <w14:solidFill>
                    <w14:schemeClr w14:val="tx1"/>
                  </w14:solidFill>
                </w14:textFill>
              </w:rPr>
            </w:pPr>
            <w:r>
              <w:rPr>
                <w:rFonts w:hint="default" w:ascii="Times New Roman" w:hAnsi="Times New Roman" w:eastAsia="宋体" w:cs="Times New Roman"/>
                <w:b/>
                <w:bCs/>
                <w:color w:val="000000" w:themeColor="text1"/>
                <w:szCs w:val="21"/>
                <w:lang w:val="en-US" w:eastAsia="zh-CN" w:bidi="ar"/>
                <w14:textFill>
                  <w14:solidFill>
                    <w14:schemeClr w14:val="tx1"/>
                  </w14:solidFill>
                </w14:textFill>
              </w:rPr>
              <w:t>突发事件</w:t>
            </w:r>
          </w:p>
        </w:tc>
        <w:tc>
          <w:tcPr>
            <w:tcW w:w="1148"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000000" w:themeColor="text1"/>
                <w:szCs w:val="21"/>
                <w:lang w:val="en-US" w:eastAsia="zh-CN" w:bidi="ar"/>
                <w14:textFill>
                  <w14:solidFill>
                    <w14:schemeClr w14:val="tx1"/>
                  </w14:solidFill>
                </w14:textFill>
              </w:rPr>
            </w:pPr>
            <w:r>
              <w:rPr>
                <w:rFonts w:hint="default" w:ascii="Times New Roman" w:hAnsi="Times New Roman" w:eastAsia="宋体" w:cs="Times New Roman"/>
                <w:b/>
                <w:bCs/>
                <w:color w:val="000000" w:themeColor="text1"/>
                <w:szCs w:val="21"/>
                <w:lang w:val="en-US" w:eastAsia="zh-CN" w:bidi="ar"/>
                <w14:textFill>
                  <w14:solidFill>
                    <w14:schemeClr w14:val="tx1"/>
                  </w14:solidFill>
                </w14:textFill>
              </w:rPr>
              <w:t>风险</w:t>
            </w:r>
          </w:p>
          <w:p>
            <w:pPr>
              <w:adjustRightInd w:val="0"/>
              <w:snapToGrid w:val="0"/>
              <w:jc w:val="center"/>
              <w:rPr>
                <w:rFonts w:hint="default" w:ascii="Times New Roman" w:hAnsi="Times New Roman" w:eastAsia="宋体" w:cs="Times New Roman"/>
                <w:b/>
                <w:bCs/>
                <w:color w:val="000000" w:themeColor="text1"/>
                <w:szCs w:val="21"/>
                <w:lang w:val="en-US" w:eastAsia="zh-CN" w:bidi="ar"/>
                <w14:textFill>
                  <w14:solidFill>
                    <w14:schemeClr w14:val="tx1"/>
                  </w14:solidFill>
                </w14:textFill>
              </w:rPr>
            </w:pPr>
            <w:r>
              <w:rPr>
                <w:rFonts w:hint="default" w:ascii="Times New Roman" w:hAnsi="Times New Roman" w:eastAsia="宋体" w:cs="Times New Roman"/>
                <w:b/>
                <w:bCs/>
                <w:color w:val="000000" w:themeColor="text1"/>
                <w:szCs w:val="21"/>
                <w:lang w:val="en-US" w:eastAsia="zh-CN" w:bidi="ar"/>
                <w14:textFill>
                  <w14:solidFill>
                    <w14:schemeClr w14:val="tx1"/>
                  </w14:solidFill>
                </w14:textFill>
              </w:rPr>
              <w:t>物质</w:t>
            </w:r>
          </w:p>
        </w:tc>
        <w:tc>
          <w:tcPr>
            <w:tcW w:w="1477"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000000" w:themeColor="text1"/>
                <w:szCs w:val="21"/>
                <w:lang w:val="en-US" w:eastAsia="zh-CN" w:bidi="ar"/>
                <w14:textFill>
                  <w14:solidFill>
                    <w14:schemeClr w14:val="tx1"/>
                  </w14:solidFill>
                </w14:textFill>
              </w:rPr>
            </w:pPr>
            <w:r>
              <w:rPr>
                <w:rFonts w:hint="default" w:ascii="Times New Roman" w:hAnsi="Times New Roman" w:eastAsia="宋体" w:cs="Times New Roman"/>
                <w:b/>
                <w:bCs/>
                <w:color w:val="000000" w:themeColor="text1"/>
                <w:szCs w:val="21"/>
                <w:lang w:val="en-US" w:eastAsia="zh-CN" w:bidi="ar"/>
                <w14:textFill>
                  <w14:solidFill>
                    <w14:schemeClr w14:val="tx1"/>
                  </w14:solidFill>
                </w14:textFill>
              </w:rPr>
              <w:t>影响范围</w:t>
            </w:r>
          </w:p>
        </w:tc>
        <w:tc>
          <w:tcPr>
            <w:tcW w:w="1545"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000000" w:themeColor="text1"/>
                <w:szCs w:val="21"/>
                <w:lang w:val="en-US" w:eastAsia="zh-CN" w:bidi="ar"/>
                <w14:textFill>
                  <w14:solidFill>
                    <w14:schemeClr w14:val="tx1"/>
                  </w14:solidFill>
                </w14:textFill>
              </w:rPr>
            </w:pPr>
            <w:r>
              <w:rPr>
                <w:rFonts w:hint="default" w:ascii="Times New Roman" w:hAnsi="Times New Roman" w:eastAsia="宋体" w:cs="Times New Roman"/>
                <w:b/>
                <w:bCs/>
                <w:color w:val="000000" w:themeColor="text1"/>
                <w:szCs w:val="21"/>
                <w:lang w:val="en-US" w:eastAsia="zh-CN" w:bidi="ar"/>
                <w14:textFill>
                  <w14:solidFill>
                    <w14:schemeClr w14:val="tx1"/>
                  </w14:solidFill>
                </w14:textFill>
              </w:rPr>
              <w:t>疏散人群</w:t>
            </w:r>
          </w:p>
        </w:tc>
        <w:tc>
          <w:tcPr>
            <w:tcW w:w="1330"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000000" w:themeColor="text1"/>
                <w:szCs w:val="21"/>
                <w:lang w:val="en-US" w:eastAsia="zh-CN" w:bidi="ar"/>
                <w14:textFill>
                  <w14:solidFill>
                    <w14:schemeClr w14:val="tx1"/>
                  </w14:solidFill>
                </w14:textFill>
              </w:rPr>
            </w:pPr>
            <w:r>
              <w:rPr>
                <w:rFonts w:hint="default" w:ascii="Times New Roman" w:hAnsi="Times New Roman" w:eastAsia="宋体" w:cs="Times New Roman"/>
                <w:b/>
                <w:bCs/>
                <w:color w:val="000000" w:themeColor="text1"/>
                <w:szCs w:val="21"/>
                <w:lang w:val="en-US" w:eastAsia="zh-CN" w:bidi="ar"/>
                <w14:textFill>
                  <w14:solidFill>
                    <w14:schemeClr w14:val="tx1"/>
                  </w14:solidFill>
                </w14:textFill>
              </w:rPr>
              <w:t>是否影响地下水取水</w:t>
            </w:r>
          </w:p>
        </w:tc>
        <w:tc>
          <w:tcPr>
            <w:tcW w:w="1264" w:type="dxa"/>
            <w:tcBorders>
              <w:tl2br w:val="nil"/>
              <w:tr2bl w:val="nil"/>
            </w:tcBorders>
            <w:noWrap w:val="0"/>
            <w:vAlign w:val="center"/>
          </w:tcPr>
          <w:p>
            <w:pPr>
              <w:adjustRightInd w:val="0"/>
              <w:snapToGrid w:val="0"/>
              <w:jc w:val="center"/>
              <w:rPr>
                <w:rFonts w:hint="default" w:ascii="Times New Roman" w:hAnsi="Times New Roman" w:eastAsia="宋体" w:cs="Times New Roman"/>
                <w:b/>
                <w:bCs/>
                <w:color w:val="000000" w:themeColor="text1"/>
                <w:szCs w:val="21"/>
                <w:lang w:val="en-US" w:eastAsia="zh-CN" w:bidi="ar"/>
                <w14:textFill>
                  <w14:solidFill>
                    <w14:schemeClr w14:val="tx1"/>
                  </w14:solidFill>
                </w14:textFill>
              </w:rPr>
            </w:pPr>
            <w:r>
              <w:rPr>
                <w:rFonts w:hint="default" w:ascii="Times New Roman" w:hAnsi="Times New Roman" w:eastAsia="宋体" w:cs="Times New Roman"/>
                <w:b/>
                <w:bCs/>
                <w:color w:val="000000" w:themeColor="text1"/>
                <w:szCs w:val="21"/>
                <w:lang w:val="en-US" w:eastAsia="zh-CN" w:bidi="ar"/>
                <w14:textFill>
                  <w14:solidFill>
                    <w14:schemeClr w14:val="tx1"/>
                  </w14:solidFill>
                </w14:textFill>
              </w:rPr>
              <w:t>是否造成跨界影响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1</w:t>
            </w:r>
          </w:p>
        </w:tc>
        <w:tc>
          <w:tcPr>
            <w:tcW w:w="135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火灾</w:t>
            </w:r>
          </w:p>
        </w:tc>
        <w:tc>
          <w:tcPr>
            <w:tcW w:w="1148"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有毒有害气体</w:t>
            </w:r>
          </w:p>
        </w:tc>
        <w:tc>
          <w:tcPr>
            <w:tcW w:w="1477"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公司附近及下风向范围</w:t>
            </w:r>
          </w:p>
        </w:tc>
        <w:tc>
          <w:tcPr>
            <w:tcW w:w="154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公司周围500m内居民</w:t>
            </w:r>
          </w:p>
        </w:tc>
        <w:tc>
          <w:tcPr>
            <w:tcW w:w="133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否</w:t>
            </w:r>
          </w:p>
        </w:tc>
        <w:tc>
          <w:tcPr>
            <w:tcW w:w="1264"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2</w:t>
            </w:r>
          </w:p>
        </w:tc>
        <w:tc>
          <w:tcPr>
            <w:tcW w:w="135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液压油</w:t>
            </w:r>
            <w:r>
              <w:rPr>
                <w:rFonts w:hint="default" w:ascii="Times New Roman" w:hAnsi="Times New Roman" w:eastAsia="宋体" w:cs="Times New Roman"/>
                <w:color w:val="000000" w:themeColor="text1"/>
                <w:szCs w:val="21"/>
                <w:lang w:val="en-US" w:eastAsia="zh-CN" w:bidi="ar"/>
                <w14:textFill>
                  <w14:solidFill>
                    <w14:schemeClr w14:val="tx1"/>
                  </w14:solidFill>
                </w14:textFill>
              </w:rPr>
              <w:t>泄漏</w:t>
            </w:r>
          </w:p>
        </w:tc>
        <w:tc>
          <w:tcPr>
            <w:tcW w:w="1148"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液压油、废机油、废润滑油</w:t>
            </w:r>
          </w:p>
        </w:tc>
        <w:tc>
          <w:tcPr>
            <w:tcW w:w="1477"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zh-CN"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原料</w:t>
            </w:r>
            <w:r>
              <w:rPr>
                <w:rFonts w:hint="default" w:ascii="Times New Roman" w:hAnsi="Times New Roman" w:eastAsia="宋体" w:cs="Times New Roman"/>
                <w:color w:val="000000" w:themeColor="text1"/>
                <w:szCs w:val="21"/>
                <w:lang w:val="zh-CN" w:eastAsia="zh-CN" w:bidi="ar"/>
                <w14:textFill>
                  <w14:solidFill>
                    <w14:schemeClr w14:val="tx1"/>
                  </w14:solidFill>
                </w14:textFill>
              </w:rPr>
              <w:t>库、</w:t>
            </w:r>
            <w:r>
              <w:rPr>
                <w:rFonts w:hint="default" w:ascii="Times New Roman" w:hAnsi="Times New Roman" w:eastAsia="宋体" w:cs="Times New Roman"/>
                <w:color w:val="000000" w:themeColor="text1"/>
                <w:szCs w:val="21"/>
                <w:lang w:val="en-US" w:eastAsia="zh-CN" w:bidi="ar"/>
                <w14:textFill>
                  <w14:solidFill>
                    <w14:schemeClr w14:val="tx1"/>
                  </w14:solidFill>
                </w14:textFill>
              </w:rPr>
              <w:t>危废暂存间</w:t>
            </w:r>
          </w:p>
        </w:tc>
        <w:tc>
          <w:tcPr>
            <w:tcW w:w="154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w:t>
            </w:r>
          </w:p>
        </w:tc>
        <w:tc>
          <w:tcPr>
            <w:tcW w:w="133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否</w:t>
            </w:r>
          </w:p>
        </w:tc>
        <w:tc>
          <w:tcPr>
            <w:tcW w:w="1264"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3</w:t>
            </w:r>
          </w:p>
        </w:tc>
        <w:tc>
          <w:tcPr>
            <w:tcW w:w="1350" w:type="dxa"/>
            <w:tcBorders>
              <w:tl2br w:val="nil"/>
              <w:tr2bl w:val="nil"/>
            </w:tcBorders>
            <w:noWrap w:val="0"/>
            <w:vAlign w:val="center"/>
          </w:tcPr>
          <w:p>
            <w:pPr>
              <w:adjustRightInd w:val="0"/>
              <w:snapToGrid w:val="0"/>
              <w:jc w:val="center"/>
              <w:rPr>
                <w:rFonts w:hint="eastAsia"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废气未处理直排事件</w:t>
            </w:r>
          </w:p>
        </w:tc>
        <w:tc>
          <w:tcPr>
            <w:tcW w:w="1148"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VOCs</w:t>
            </w:r>
          </w:p>
        </w:tc>
        <w:tc>
          <w:tcPr>
            <w:tcW w:w="1477"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szCs w:val="21"/>
                <w:lang w:val="en-US" w:eastAsia="zh-CN" w:bidi="ar"/>
                <w14:textFill>
                  <w14:solidFill>
                    <w14:schemeClr w14:val="tx1"/>
                  </w14:solidFill>
                </w14:textFill>
              </w:rPr>
              <w:t>车间</w:t>
            </w:r>
          </w:p>
        </w:tc>
        <w:tc>
          <w:tcPr>
            <w:tcW w:w="154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w:t>
            </w:r>
          </w:p>
        </w:tc>
        <w:tc>
          <w:tcPr>
            <w:tcW w:w="133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否</w:t>
            </w:r>
          </w:p>
        </w:tc>
        <w:tc>
          <w:tcPr>
            <w:tcW w:w="1264"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Cs w:val="21"/>
                <w:lang w:val="en-US" w:eastAsia="zh-CN" w:bidi="ar"/>
                <w14:textFill>
                  <w14:solidFill>
                    <w14:schemeClr w14:val="tx1"/>
                  </w14:solidFill>
                </w14:textFill>
              </w:rPr>
            </w:pPr>
            <w:r>
              <w:rPr>
                <w:rFonts w:hint="default" w:ascii="Times New Roman" w:hAnsi="Times New Roman" w:eastAsia="宋体" w:cs="Times New Roman"/>
                <w:color w:val="000000" w:themeColor="text1"/>
                <w:szCs w:val="21"/>
                <w:lang w:val="en-US" w:eastAsia="zh-CN" w:bidi="ar"/>
                <w14:textFill>
                  <w14:solidFill>
                    <w14:schemeClr w14:val="tx1"/>
                  </w14:solidFill>
                </w14:textFill>
              </w:rPr>
              <w:t>否</w:t>
            </w:r>
          </w:p>
        </w:tc>
      </w:tr>
    </w:tbl>
    <w:p>
      <w:pPr>
        <w:keepNext w:val="0"/>
        <w:keepLines w:val="0"/>
        <w:pageBreakBefore w:val="0"/>
        <w:kinsoku/>
        <w:wordWrap/>
        <w:overflowPunct/>
        <w:topLinePunct w:val="0"/>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p>
    <w:p>
      <w:pPr>
        <w:spacing w:line="360" w:lineRule="auto"/>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br w:type="page"/>
      </w:r>
    </w:p>
    <w:p>
      <w:pPr>
        <w:pStyle w:val="33"/>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outlineLvl w:val="0"/>
        <w:rPr>
          <w:rFonts w:hint="default" w:ascii="Times New Roman" w:hAnsi="Times New Roman" w:eastAsia="宋体" w:cs="Times New Roman"/>
          <w:b/>
          <w:color w:val="000000" w:themeColor="text1"/>
          <w:sz w:val="32"/>
          <w:szCs w:val="32"/>
          <w14:textFill>
            <w14:solidFill>
              <w14:schemeClr w14:val="tx1"/>
            </w14:solidFill>
          </w14:textFill>
        </w:rPr>
      </w:pPr>
      <w:bookmarkStart w:id="113" w:name="_Toc15940"/>
      <w:r>
        <w:rPr>
          <w:rFonts w:hint="default" w:ascii="Times New Roman" w:hAnsi="Times New Roman" w:eastAsia="宋体" w:cs="Times New Roman"/>
          <w:b/>
          <w:color w:val="000000" w:themeColor="text1"/>
          <w:sz w:val="32"/>
          <w:szCs w:val="32"/>
          <w14:textFill>
            <w14:solidFill>
              <w14:schemeClr w14:val="tx1"/>
            </w14:solidFill>
          </w14:textFill>
        </w:rPr>
        <w:t>5.现有环境风险防控和应急措施差距分析</w:t>
      </w:r>
      <w:bookmarkEnd w:id="111"/>
      <w:bookmarkEnd w:id="112"/>
      <w:bookmarkEnd w:id="113"/>
    </w:p>
    <w:p>
      <w:pPr>
        <w:pStyle w:val="33"/>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114" w:name="_Toc8298"/>
      <w:bookmarkStart w:id="115" w:name="_Toc13737613"/>
      <w:bookmarkStart w:id="116" w:name="_Toc13839828"/>
      <w:r>
        <w:rPr>
          <w:rFonts w:hint="default" w:ascii="Times New Roman" w:hAnsi="Times New Roman" w:eastAsia="宋体" w:cs="Times New Roman"/>
          <w:b/>
          <w:color w:val="000000" w:themeColor="text1"/>
          <w:sz w:val="28"/>
          <w:szCs w:val="28"/>
          <w14:textFill>
            <w14:solidFill>
              <w14:schemeClr w14:val="tx1"/>
            </w14:solidFill>
          </w14:textFill>
        </w:rPr>
        <w:t>5.1现有环境风险管理制度</w:t>
      </w:r>
      <w:bookmarkEnd w:id="114"/>
      <w:bookmarkEnd w:id="115"/>
      <w:bookmarkEnd w:id="116"/>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t>1、环境风险防控和应急措施等相关制度的落实情况</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t>目前本单位设置以总指挥为分管领导的环境管理办公室，负责日常环境管理事务，并制定了一系列较为完整环保管理制度，明确环境风险防控重点岗位的责任人（或责任机构）。相关环境风险防控和应急措施等相关制度制定情况见表5</w:t>
      </w:r>
      <w:r>
        <w:rPr>
          <w:rFonts w:hint="eastAsia" w:ascii="Times New Roman" w:hAnsi="Times New Roman" w:eastAsia="宋体" w:cs="Times New Roman"/>
          <w:color w:val="000000" w:themeColor="text1"/>
          <w:kern w:val="0"/>
          <w:sz w:val="24"/>
          <w:szCs w:val="24"/>
          <w:lang w:val="en-US" w:eastAsia="zh-CN" w:bidi="ar-SA"/>
          <w14:textFill>
            <w14:solidFill>
              <w14:schemeClr w14:val="tx1"/>
            </w14:solidFill>
          </w14:textFill>
        </w:rPr>
        <w:t>.1</w:t>
      </w:r>
      <w:r>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t>-1。</w:t>
      </w:r>
      <w:bookmarkStart w:id="117" w:name="_Toc23278"/>
    </w:p>
    <w:p>
      <w:pPr>
        <w:keepNext w:val="0"/>
        <w:keepLines w:val="0"/>
        <w:pageBreakBefore w:val="0"/>
        <w:widowControl/>
        <w:suppressLineNumbers w:val="0"/>
        <w:kinsoku/>
        <w:wordWrap/>
        <w:overflowPunct/>
        <w:topLinePunct w:val="0"/>
        <w:bidi w:val="0"/>
        <w:adjustRightInd/>
        <w:snapToGrid/>
        <w:spacing w:line="360" w:lineRule="auto"/>
        <w:jc w:val="center"/>
        <w:textAlignment w:val="auto"/>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表5</w:t>
      </w:r>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.1-1</w:t>
      </w: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 xml:space="preserve">  相关环境风险防控和应急措施等相关制度制定情况</w:t>
      </w:r>
    </w:p>
    <w:tbl>
      <w:tblPr>
        <w:tblStyle w:val="23"/>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6"/>
        <w:gridCol w:w="3831"/>
        <w:gridCol w:w="1289"/>
        <w:gridCol w:w="26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1" w:type="pct"/>
            <w:tcBorders>
              <w:tl2br w:val="nil"/>
              <w:tr2bl w:val="nil"/>
            </w:tcBorders>
            <w:noWrap w:val="0"/>
            <w:vAlign w:val="center"/>
          </w:tcPr>
          <w:p>
            <w:pPr>
              <w:pStyle w:val="30"/>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序号</w:t>
            </w:r>
          </w:p>
        </w:tc>
        <w:tc>
          <w:tcPr>
            <w:tcW w:w="2247" w:type="pct"/>
            <w:tcBorders>
              <w:tl2br w:val="nil"/>
              <w:tr2bl w:val="nil"/>
            </w:tcBorders>
            <w:noWrap w:val="0"/>
            <w:vAlign w:val="center"/>
          </w:tcPr>
          <w:p>
            <w:pPr>
              <w:pStyle w:val="30"/>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名称</w:t>
            </w:r>
          </w:p>
        </w:tc>
        <w:tc>
          <w:tcPr>
            <w:tcW w:w="756" w:type="pct"/>
            <w:tcBorders>
              <w:tl2br w:val="nil"/>
              <w:tr2bl w:val="nil"/>
            </w:tcBorders>
            <w:noWrap w:val="0"/>
            <w:vAlign w:val="center"/>
          </w:tcPr>
          <w:p>
            <w:pPr>
              <w:pStyle w:val="30"/>
              <w:jc w:val="center"/>
              <w:rPr>
                <w:rFonts w:hint="default" w:ascii="Times New Roman" w:hAnsi="Times New Roman" w:eastAsia="宋体" w:cs="Times New Roman"/>
                <w:b/>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color w:val="000000" w:themeColor="text1"/>
                <w:sz w:val="21"/>
                <w:szCs w:val="21"/>
                <w:lang w:val="en-US" w:eastAsia="zh-CN"/>
                <w14:textFill>
                  <w14:solidFill>
                    <w14:schemeClr w14:val="tx1"/>
                  </w14:solidFill>
                </w14:textFill>
              </w:rPr>
              <w:t>是否建立</w:t>
            </w:r>
          </w:p>
        </w:tc>
        <w:tc>
          <w:tcPr>
            <w:tcW w:w="1533" w:type="pct"/>
            <w:tcBorders>
              <w:tl2br w:val="nil"/>
              <w:tr2bl w:val="nil"/>
            </w:tcBorders>
            <w:noWrap w:val="0"/>
            <w:vAlign w:val="center"/>
          </w:tcPr>
          <w:p>
            <w:pPr>
              <w:pStyle w:val="30"/>
              <w:jc w:val="center"/>
              <w:rPr>
                <w:rFonts w:hint="default" w:ascii="Times New Roman" w:hAnsi="Times New Roman" w:eastAsia="宋体" w:cs="Times New Roman"/>
                <w:b/>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color w:val="000000" w:themeColor="text1"/>
                <w:sz w:val="21"/>
                <w:szCs w:val="21"/>
                <w:lang w:val="en-US" w:eastAsia="zh-CN"/>
                <w14:textFill>
                  <w14:solidFill>
                    <w14:schemeClr w14:val="tx1"/>
                  </w14:solidFill>
                </w14:textFill>
              </w:rPr>
              <w:t>是否与应急措施相符合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1" w:type="pct"/>
            <w:tcBorders>
              <w:tl2br w:val="nil"/>
              <w:tr2bl w:val="nil"/>
            </w:tcBorders>
            <w:noWrap w:val="0"/>
            <w:vAlign w:val="center"/>
          </w:tcPr>
          <w:p>
            <w:pPr>
              <w:pStyle w:val="3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2247" w:type="pct"/>
            <w:tcBorders>
              <w:tl2br w:val="nil"/>
              <w:tr2bl w:val="nil"/>
            </w:tcBorders>
            <w:noWrap w:val="0"/>
            <w:vAlign w:val="center"/>
          </w:tcPr>
          <w:p>
            <w:pPr>
              <w:keepNext w:val="0"/>
              <w:keepLines w:val="0"/>
              <w:widowControl/>
              <w:suppressLineNumbers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环境风险防控和应急措施制度</w:t>
            </w:r>
          </w:p>
        </w:tc>
        <w:tc>
          <w:tcPr>
            <w:tcW w:w="756"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是</w:t>
            </w:r>
          </w:p>
        </w:tc>
        <w:tc>
          <w:tcPr>
            <w:tcW w:w="1533"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1" w:type="pct"/>
            <w:tcBorders>
              <w:tl2br w:val="nil"/>
              <w:tr2bl w:val="nil"/>
            </w:tcBorders>
            <w:noWrap w:val="0"/>
            <w:vAlign w:val="center"/>
          </w:tcPr>
          <w:p>
            <w:pPr>
              <w:pStyle w:val="3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c>
          <w:tcPr>
            <w:tcW w:w="2247" w:type="pct"/>
            <w:tcBorders>
              <w:tl2br w:val="nil"/>
              <w:tr2bl w:val="nil"/>
            </w:tcBorders>
            <w:noWrap w:val="0"/>
            <w:vAlign w:val="center"/>
          </w:tcPr>
          <w:p>
            <w:pPr>
              <w:keepNext w:val="0"/>
              <w:keepLines w:val="0"/>
              <w:widowControl/>
              <w:suppressLineNumbers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环境风险防控责任人及责任机构</w:t>
            </w:r>
          </w:p>
        </w:tc>
        <w:tc>
          <w:tcPr>
            <w:tcW w:w="756"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是</w:t>
            </w:r>
          </w:p>
        </w:tc>
        <w:tc>
          <w:tcPr>
            <w:tcW w:w="1533"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1" w:type="pct"/>
            <w:tcBorders>
              <w:tl2br w:val="nil"/>
              <w:tr2bl w:val="nil"/>
            </w:tcBorders>
            <w:noWrap w:val="0"/>
            <w:vAlign w:val="center"/>
          </w:tcPr>
          <w:p>
            <w:pPr>
              <w:pStyle w:val="3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3</w:t>
            </w:r>
          </w:p>
        </w:tc>
        <w:tc>
          <w:tcPr>
            <w:tcW w:w="2247" w:type="pct"/>
            <w:tcBorders>
              <w:tl2br w:val="nil"/>
              <w:tr2bl w:val="nil"/>
            </w:tcBorders>
            <w:noWrap w:val="0"/>
            <w:vAlign w:val="center"/>
          </w:tcPr>
          <w:p>
            <w:pPr>
              <w:keepNext w:val="0"/>
              <w:keepLines w:val="0"/>
              <w:widowControl/>
              <w:suppressLineNumbers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定期巡检和维护责任制度（一月一次）</w:t>
            </w:r>
          </w:p>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756"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是</w:t>
            </w:r>
          </w:p>
        </w:tc>
        <w:tc>
          <w:tcPr>
            <w:tcW w:w="1533"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1" w:type="pct"/>
            <w:tcBorders>
              <w:tl2br w:val="nil"/>
              <w:tr2bl w:val="nil"/>
            </w:tcBorders>
            <w:noWrap w:val="0"/>
            <w:vAlign w:val="center"/>
          </w:tcPr>
          <w:p>
            <w:pPr>
              <w:pStyle w:val="3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4</w:t>
            </w:r>
          </w:p>
        </w:tc>
        <w:tc>
          <w:tcPr>
            <w:tcW w:w="2247" w:type="pct"/>
            <w:tcBorders>
              <w:tl2br w:val="nil"/>
              <w:tr2bl w:val="nil"/>
            </w:tcBorders>
            <w:noWrap w:val="0"/>
            <w:vAlign w:val="center"/>
          </w:tcPr>
          <w:p>
            <w:pPr>
              <w:keepNext w:val="0"/>
              <w:keepLines w:val="0"/>
              <w:widowControl/>
              <w:suppressLineNumbers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环评及批复中各项环境风险防控和应急措施要求</w:t>
            </w:r>
          </w:p>
        </w:tc>
        <w:tc>
          <w:tcPr>
            <w:tcW w:w="756"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是</w:t>
            </w:r>
          </w:p>
        </w:tc>
        <w:tc>
          <w:tcPr>
            <w:tcW w:w="1533"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1" w:type="pct"/>
            <w:tcBorders>
              <w:tl2br w:val="nil"/>
              <w:tr2bl w:val="nil"/>
            </w:tcBorders>
            <w:noWrap w:val="0"/>
            <w:vAlign w:val="center"/>
          </w:tcPr>
          <w:p>
            <w:pPr>
              <w:pStyle w:val="3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w:t>
            </w:r>
          </w:p>
        </w:tc>
        <w:tc>
          <w:tcPr>
            <w:tcW w:w="2247" w:type="pct"/>
            <w:tcBorders>
              <w:tl2br w:val="nil"/>
              <w:tr2bl w:val="nil"/>
            </w:tcBorders>
            <w:noWrap w:val="0"/>
            <w:vAlign w:val="center"/>
          </w:tcPr>
          <w:p>
            <w:pPr>
              <w:keepNext w:val="0"/>
              <w:keepLines w:val="0"/>
              <w:widowControl/>
              <w:suppressLineNumbers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对职工开展环境风险和环境应急管理宣传和培训</w:t>
            </w:r>
          </w:p>
          <w:p>
            <w:pPr>
              <w:keepNext w:val="0"/>
              <w:keepLines w:val="0"/>
              <w:widowControl/>
              <w:suppressLineNumbers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（一年一次以上）</w:t>
            </w:r>
          </w:p>
        </w:tc>
        <w:tc>
          <w:tcPr>
            <w:tcW w:w="756"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是</w:t>
            </w:r>
          </w:p>
        </w:tc>
        <w:tc>
          <w:tcPr>
            <w:tcW w:w="1533"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61" w:type="pct"/>
            <w:tcBorders>
              <w:tl2br w:val="nil"/>
              <w:tr2bl w:val="nil"/>
            </w:tcBorders>
            <w:noWrap w:val="0"/>
            <w:vAlign w:val="center"/>
          </w:tcPr>
          <w:p>
            <w:pPr>
              <w:pStyle w:val="3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6</w:t>
            </w:r>
          </w:p>
        </w:tc>
        <w:tc>
          <w:tcPr>
            <w:tcW w:w="2247" w:type="pct"/>
            <w:tcBorders>
              <w:tl2br w:val="nil"/>
              <w:tr2bl w:val="nil"/>
            </w:tcBorders>
            <w:noWrap w:val="0"/>
            <w:vAlign w:val="center"/>
          </w:tcPr>
          <w:p>
            <w:pPr>
              <w:keepNext w:val="0"/>
              <w:keepLines w:val="0"/>
              <w:widowControl/>
              <w:suppressLineNumbers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bidi="ar"/>
                <w14:textFill>
                  <w14:solidFill>
                    <w14:schemeClr w14:val="tx1"/>
                  </w14:solidFill>
                </w14:textFill>
              </w:rPr>
              <w:t>建立突发环境事件信息报告制度</w:t>
            </w:r>
          </w:p>
        </w:tc>
        <w:tc>
          <w:tcPr>
            <w:tcW w:w="756"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是</w:t>
            </w:r>
          </w:p>
        </w:tc>
        <w:tc>
          <w:tcPr>
            <w:tcW w:w="1533" w:type="pct"/>
            <w:tcBorders>
              <w:tl2br w:val="nil"/>
              <w:tr2bl w:val="nil"/>
            </w:tcBorders>
            <w:noWrap w:val="0"/>
            <w:vAlign w:val="center"/>
          </w:tcPr>
          <w:p>
            <w:pPr>
              <w:pStyle w:val="9"/>
              <w:spacing w:after="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符合</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t>2、环境风险和环境应急管理宣传和培训的落实情况</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t>本单位已建立环境风险和环境应急管理机制，开展环境风险宣传教育，每半年开展一次有关环境事故应急方面的培训，且每年开展一次有针对性的环境事故应急演练。</w:t>
      </w:r>
      <w:bookmarkEnd w:id="117"/>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t>3、突发环境事件信息报告制度的落实情况</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SA"/>
          <w14:textFill>
            <w14:solidFill>
              <w14:schemeClr w14:val="tx1"/>
            </w14:solidFill>
          </w14:textFill>
        </w:rPr>
        <w:t>本单位编制应急通讯录，应急救援人员之间采用内部和外部电话（包括手机、对讲机等）线路进行联系，应急救援小组的电话24小时开机。报告流程如下。</w:t>
      </w:r>
    </w:p>
    <w:p>
      <w:pPr>
        <w:spacing w:line="360" w:lineRule="auto"/>
        <w:jc w:val="center"/>
        <w:rPr>
          <w:rFonts w:hint="eastAsia"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drawing>
          <wp:inline distT="0" distB="0" distL="114300" distR="114300">
            <wp:extent cx="3408680" cy="2749550"/>
            <wp:effectExtent l="0" t="0" r="5080" b="889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tretch>
                      <a:fillRect/>
                    </a:stretch>
                  </pic:blipFill>
                  <pic:spPr>
                    <a:xfrm>
                      <a:off x="0" y="0"/>
                      <a:ext cx="3408680" cy="2749550"/>
                    </a:xfrm>
                    <a:prstGeom prst="rect">
                      <a:avLst/>
                    </a:prstGeom>
                    <a:noFill/>
                    <a:ln>
                      <a:noFill/>
                    </a:ln>
                  </pic:spPr>
                </pic:pic>
              </a:graphicData>
            </a:graphic>
          </wp:inline>
        </w:drawing>
      </w:r>
    </w:p>
    <w:p>
      <w:pPr>
        <w:pStyle w:val="30"/>
        <w:keepNext w:val="0"/>
        <w:keepLines w:val="0"/>
        <w:pageBreakBefore w:val="0"/>
        <w:widowControl w:val="0"/>
        <w:kinsoku/>
        <w:wordWrap/>
        <w:overflowPunct/>
        <w:topLinePunct w:val="0"/>
        <w:bidi w:val="0"/>
        <w:adjustRightInd w:val="0"/>
        <w:snapToGrid w:val="0"/>
        <w:spacing w:line="360" w:lineRule="auto"/>
        <w:jc w:val="center"/>
        <w:textAlignment w:val="auto"/>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图</w:t>
      </w:r>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5</w:t>
      </w:r>
      <w:r>
        <w:rPr>
          <w:rFonts w:hint="eastAsia" w:ascii="Times New Roman" w:hAnsi="Times New Roman" w:cs="Times New Roman"/>
          <w:b/>
          <w:bCs/>
          <w:color w:val="000000" w:themeColor="text1"/>
          <w:kern w:val="0"/>
          <w:sz w:val="24"/>
          <w:szCs w:val="24"/>
          <w:lang w:val="en-US" w:eastAsia="zh-CN" w:bidi="ar"/>
          <w14:textFill>
            <w14:solidFill>
              <w14:schemeClr w14:val="tx1"/>
            </w14:solidFill>
          </w14:textFill>
        </w:rPr>
        <w:t>.1-1</w:t>
      </w: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 xml:space="preserve">  企业突发环境事件</w:t>
      </w:r>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报告</w:t>
      </w:r>
      <w:r>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t>流程示意图</w:t>
      </w:r>
    </w:p>
    <w:p>
      <w:pPr>
        <w:pStyle w:val="33"/>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118" w:name="_Toc13839829"/>
      <w:bookmarkStart w:id="119" w:name="_Toc13737614"/>
      <w:bookmarkStart w:id="120" w:name="_Toc27706"/>
      <w:r>
        <w:rPr>
          <w:rFonts w:hint="default" w:ascii="Times New Roman" w:hAnsi="Times New Roman" w:eastAsia="宋体" w:cs="Times New Roman"/>
          <w:b/>
          <w:color w:val="000000" w:themeColor="text1"/>
          <w:sz w:val="28"/>
          <w:szCs w:val="28"/>
          <w14:textFill>
            <w14:solidFill>
              <w14:schemeClr w14:val="tx1"/>
            </w14:solidFill>
          </w14:textFill>
        </w:rPr>
        <w:t>5.2</w:t>
      </w:r>
      <w:bookmarkEnd w:id="118"/>
      <w:bookmarkEnd w:id="119"/>
      <w:bookmarkStart w:id="121" w:name="_Toc38641020"/>
      <w:r>
        <w:rPr>
          <w:rFonts w:hint="default" w:ascii="Times New Roman" w:hAnsi="Times New Roman" w:eastAsia="宋体" w:cs="Times New Roman"/>
          <w:b/>
          <w:color w:val="000000" w:themeColor="text1"/>
          <w:sz w:val="28"/>
          <w:szCs w:val="28"/>
          <w14:textFill>
            <w14:solidFill>
              <w14:schemeClr w14:val="tx1"/>
            </w14:solidFill>
          </w14:textFill>
        </w:rPr>
        <w:t>现有环境事故预防及处置措施</w:t>
      </w:r>
      <w:bookmarkEnd w:id="120"/>
      <w:bookmarkEnd w:id="121"/>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（1）防燃措施及差距</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32"/>
          <w14:textFill>
            <w14:solidFill>
              <w14:schemeClr w14:val="tx1"/>
            </w14:solidFill>
          </w14:textFill>
        </w:rPr>
        <w:t>后期，企业将在厂区配备应急沙及灭火器，需要在</w:t>
      </w:r>
      <w:r>
        <w:rPr>
          <w:rFonts w:hint="eastAsia" w:ascii="Times New Roman" w:hAnsi="Times New Roman" w:eastAsia="宋体" w:cs="Times New Roman"/>
          <w:color w:val="000000" w:themeColor="text1"/>
          <w:sz w:val="24"/>
          <w:szCs w:val="32"/>
          <w:lang w:val="en-US" w:eastAsia="zh-CN"/>
          <w14:textFill>
            <w14:solidFill>
              <w14:schemeClr w14:val="tx1"/>
            </w14:solidFill>
          </w14:textFill>
        </w:rPr>
        <w:t>油漆、液压油、甲醇存储区域、危废暂存间</w:t>
      </w:r>
      <w:r>
        <w:rPr>
          <w:rFonts w:hint="default" w:ascii="Times New Roman" w:hAnsi="Times New Roman" w:eastAsia="宋体" w:cs="Times New Roman"/>
          <w:color w:val="000000" w:themeColor="text1"/>
          <w:sz w:val="24"/>
          <w:szCs w:val="32"/>
          <w14:textFill>
            <w14:solidFill>
              <w14:schemeClr w14:val="tx1"/>
            </w14:solidFill>
          </w14:textFill>
        </w:rPr>
        <w:t>内张贴禁止明火、禁止吸烟的标志；需定期检查线路，避免明火隐患。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（2）危险废物泄漏措施及差距</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bCs/>
          <w:color w:val="000000" w:themeColor="text1"/>
          <w:sz w:val="24"/>
          <w:szCs w:val="24"/>
          <w14:textFill>
            <w14:solidFill>
              <w14:schemeClr w14:val="tx1"/>
            </w14:solidFill>
          </w14:textFill>
        </w:rPr>
        <w:t>企业厂区危废间已采</w:t>
      </w:r>
      <w:r>
        <w:rPr>
          <w:rFonts w:hint="default" w:ascii="Times New Roman" w:hAnsi="Times New Roman" w:eastAsia="宋体" w:cs="Times New Roman"/>
          <w:color w:val="000000" w:themeColor="text1"/>
          <w:sz w:val="24"/>
          <w14:textFill>
            <w14:solidFill>
              <w14:schemeClr w14:val="tx1"/>
            </w14:solidFill>
          </w14:textFill>
        </w:rPr>
        <w:t>取水泥硬化防渗，</w:t>
      </w:r>
      <w:r>
        <w:rPr>
          <w:rFonts w:hint="default" w:ascii="Times New Roman" w:hAnsi="Times New Roman" w:eastAsia="宋体" w:cs="Times New Roman"/>
          <w:color w:val="000000" w:themeColor="text1"/>
          <w:kern w:val="0"/>
          <w:sz w:val="24"/>
          <w:szCs w:val="24"/>
          <w:lang w:bidi="ar"/>
          <w14:textFill>
            <w14:solidFill>
              <w14:schemeClr w14:val="tx1"/>
            </w14:solidFill>
          </w14:textFill>
        </w:rPr>
        <w:t>废机油或废化学品设置了托盘，</w:t>
      </w:r>
      <w:r>
        <w:rPr>
          <w:rFonts w:hint="default" w:ascii="Times New Roman" w:hAnsi="Times New Roman" w:eastAsia="宋体" w:cs="Times New Roman"/>
          <w:color w:val="000000" w:themeColor="text1"/>
          <w:sz w:val="24"/>
          <w:szCs w:val="24"/>
          <w14:textFill>
            <w14:solidFill>
              <w14:schemeClr w14:val="tx1"/>
            </w14:solidFill>
          </w14:textFill>
        </w:rPr>
        <w:t>防止危险废物的泄漏；需加强日常监督管理，同时需完善危废暂存间标识牌、地面防腐处理等防范措施。</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themeColor="text1"/>
          <w:sz w:val="24"/>
          <w:szCs w:val="32"/>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w:t>
      </w:r>
      <w:r>
        <w:rPr>
          <w:rFonts w:hint="default" w:ascii="Times New Roman" w:hAnsi="Times New Roman" w:eastAsia="宋体" w:cs="Times New Roman"/>
          <w:color w:val="000000" w:themeColor="text1"/>
          <w:sz w:val="24"/>
          <w:szCs w:val="32"/>
          <w14:textFill>
            <w14:solidFill>
              <w14:schemeClr w14:val="tx1"/>
            </w14:solidFill>
          </w14:textFill>
        </w:rPr>
        <w:t>环保设施的运行及差距</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themeColor="text1"/>
          <w:sz w:val="24"/>
          <w:szCs w:val="32"/>
          <w14:textFill>
            <w14:solidFill>
              <w14:schemeClr w14:val="tx1"/>
            </w14:solidFill>
          </w14:textFill>
        </w:rPr>
      </w:pPr>
      <w:r>
        <w:rPr>
          <w:rFonts w:hint="default" w:ascii="Times New Roman" w:hAnsi="Times New Roman" w:eastAsia="宋体" w:cs="Times New Roman"/>
          <w:color w:val="000000" w:themeColor="text1"/>
          <w:sz w:val="24"/>
          <w:szCs w:val="32"/>
          <w14:textFill>
            <w14:solidFill>
              <w14:schemeClr w14:val="tx1"/>
            </w14:solidFill>
          </w14:textFill>
        </w:rPr>
        <w:t>企业非常重视环境管理，各项环境风险防控和应急措施严格按照环评及批复文件的要求落实，并对职工开展环境风险和环境应急管理宣传和培训，把对新员工进行环境风险和环境应急管理宣传和培训列入员工守则中。企业应根据《突发环境事件应急预案》的要求完善突发环境事件信息报告制度，并定期进行演练，保证有效执行。</w:t>
      </w:r>
    </w:p>
    <w:p>
      <w:pPr>
        <w:pStyle w:val="33"/>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122" w:name="_Toc13737615"/>
      <w:bookmarkStart w:id="123" w:name="_Toc13839830"/>
      <w:bookmarkStart w:id="124" w:name="_Toc23540"/>
      <w:r>
        <w:rPr>
          <w:rFonts w:hint="default" w:ascii="Times New Roman" w:hAnsi="Times New Roman" w:eastAsia="宋体" w:cs="Times New Roman"/>
          <w:b/>
          <w:color w:val="000000" w:themeColor="text1"/>
          <w:sz w:val="28"/>
          <w:szCs w:val="28"/>
          <w14:textFill>
            <w14:solidFill>
              <w14:schemeClr w14:val="tx1"/>
            </w14:solidFill>
          </w14:textFill>
        </w:rPr>
        <w:t>5.3环境应急资源</w:t>
      </w:r>
      <w:bookmarkEnd w:id="122"/>
      <w:bookmarkEnd w:id="123"/>
      <w:bookmarkEnd w:id="124"/>
    </w:p>
    <w:p>
      <w:pPr>
        <w:pStyle w:val="10"/>
        <w:keepNext w:val="0"/>
        <w:keepLines w:val="0"/>
        <w:pageBreakBefore w:val="0"/>
        <w:kinsoku/>
        <w:wordWrap/>
        <w:overflowPunct/>
        <w:topLinePunct w:val="0"/>
        <w:autoSpaceDE/>
        <w:autoSpaceDN/>
        <w:bidi w:val="0"/>
        <w:adjustRightInd w:val="0"/>
        <w:snapToGrid w:val="0"/>
        <w:spacing w:after="0"/>
        <w:ind w:left="0" w:leftChars="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eastAsia="宋体" w:cs="Times New Roman"/>
          <w:color w:val="000000" w:themeColor="text1"/>
          <w14:textFill>
            <w14:solidFill>
              <w14:schemeClr w14:val="tx1"/>
            </w14:solidFill>
          </w14:textFill>
        </w:rPr>
        <w:t>根据突发环境事件应急要求，企业将准备相应的应急物资和应急设备；</w:t>
      </w:r>
    </w:p>
    <w:p>
      <w:pPr>
        <w:pStyle w:val="10"/>
        <w:keepNext w:val="0"/>
        <w:keepLines w:val="0"/>
        <w:pageBreakBefore w:val="0"/>
        <w:kinsoku/>
        <w:wordWrap/>
        <w:overflowPunct/>
        <w:topLinePunct w:val="0"/>
        <w:autoSpaceDE/>
        <w:autoSpaceDN/>
        <w:bidi w:val="0"/>
        <w:adjustRightInd w:val="0"/>
        <w:snapToGrid w:val="0"/>
        <w:spacing w:after="0"/>
        <w:ind w:left="0" w:leftChars="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w:t>
      </w:r>
      <w:r>
        <w:rPr>
          <w:rFonts w:hint="eastAsia"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eastAsia="宋体" w:cs="Times New Roman"/>
          <w:color w:val="000000" w:themeColor="text1"/>
          <w:lang w:eastAsia="zh-CN"/>
          <w14:textFill>
            <w14:solidFill>
              <w14:schemeClr w14:val="tx1"/>
            </w14:solidFill>
          </w14:textFill>
        </w:rPr>
        <w:t>陕西建工钢构集团有限公司</w:t>
      </w:r>
      <w:r>
        <w:rPr>
          <w:rFonts w:hint="default" w:ascii="Times New Roman" w:hAnsi="Times New Roman" w:eastAsia="宋体" w:cs="Times New Roman"/>
          <w:color w:val="000000" w:themeColor="text1"/>
          <w14:textFill>
            <w14:solidFill>
              <w14:schemeClr w14:val="tx1"/>
            </w14:solidFill>
          </w14:textFill>
        </w:rPr>
        <w:t>已设置由兼职人员组成的应急救援队伍；</w:t>
      </w:r>
    </w:p>
    <w:p>
      <w:pPr>
        <w:pStyle w:val="10"/>
        <w:keepNext w:val="0"/>
        <w:keepLines w:val="0"/>
        <w:pageBreakBefore w:val="0"/>
        <w:kinsoku/>
        <w:wordWrap/>
        <w:overflowPunct/>
        <w:topLinePunct w:val="0"/>
        <w:autoSpaceDE/>
        <w:autoSpaceDN/>
        <w:bidi w:val="0"/>
        <w:adjustRightInd w:val="0"/>
        <w:snapToGrid w:val="0"/>
        <w:spacing w:after="0"/>
        <w:ind w:left="0" w:leftChars="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3、外部救援机构均为政府职能部门或服务性机构，一旦发生突发环境事件，通过信息传递需要实施外部救援时，相关部门本着“以人为本，快速响应”的原则，有责任和义务对本公司进行应急救援。</w:t>
      </w:r>
      <w:r>
        <w:rPr>
          <w:rFonts w:hint="default" w:ascii="Times New Roman" w:hAnsi="Times New Roman" w:eastAsia="宋体" w:cs="Times New Roman"/>
          <w:color w:val="000000" w:themeColor="text1"/>
          <w:lang w:val="en-US" w:eastAsia="zh-CN"/>
          <w14:textFill>
            <w14:solidFill>
              <w14:schemeClr w14:val="tx1"/>
            </w14:solidFill>
          </w14:textFill>
        </w:rPr>
        <w:t>环境应急资源见表5.</w:t>
      </w:r>
      <w:r>
        <w:rPr>
          <w:rFonts w:hint="eastAsia" w:ascii="Times New Roman" w:hAnsi="Times New Roman" w:eastAsia="宋体" w:cs="Times New Roman"/>
          <w:color w:val="000000" w:themeColor="text1"/>
          <w:lang w:val="en-US" w:eastAsia="zh-CN"/>
          <w14:textFill>
            <w14:solidFill>
              <w14:schemeClr w14:val="tx1"/>
            </w14:solidFill>
          </w14:textFill>
        </w:rPr>
        <w:t>3</w:t>
      </w:r>
      <w:r>
        <w:rPr>
          <w:rFonts w:hint="default" w:ascii="Times New Roman" w:hAnsi="Times New Roman" w:eastAsia="宋体" w:cs="Times New Roman"/>
          <w:color w:val="000000" w:themeColor="text1"/>
          <w:lang w:val="en-US" w:eastAsia="zh-CN"/>
          <w14:textFill>
            <w14:solidFill>
              <w14:schemeClr w14:val="tx1"/>
            </w14:solidFill>
          </w14:textFill>
        </w:rPr>
        <w:t>-1。</w:t>
      </w:r>
    </w:p>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表5</w:t>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
          <w:bCs/>
          <w:color w:val="000000" w:themeColor="text1"/>
          <w:sz w:val="24"/>
          <w:szCs w:val="24"/>
          <w14:textFill>
            <w14:solidFill>
              <w14:schemeClr w14:val="tx1"/>
            </w14:solidFill>
          </w14:textFill>
        </w:rPr>
        <w:t>-1   环境风险防控与</w:t>
      </w:r>
      <w:r>
        <w:rPr>
          <w:rFonts w:hint="default" w:ascii="Times New Roman" w:hAnsi="Times New Roman" w:eastAsia="宋体" w:cs="Times New Roman"/>
          <w:b/>
          <w:bCs/>
          <w:color w:val="000000" w:themeColor="text1"/>
          <w:sz w:val="24"/>
          <w:szCs w:val="24"/>
          <w:highlight w:val="none"/>
          <w14:textFill>
            <w14:solidFill>
              <w14:schemeClr w14:val="tx1"/>
            </w14:solidFill>
          </w14:textFill>
        </w:rPr>
        <w:t>应急</w:t>
      </w:r>
      <w:r>
        <w:rPr>
          <w:rFonts w:hint="eastAsia" w:ascii="Times New Roman" w:hAnsi="Times New Roman" w:eastAsia="宋体" w:cs="Times New Roman"/>
          <w:b/>
          <w:bCs/>
          <w:color w:val="000000" w:themeColor="text1"/>
          <w:sz w:val="24"/>
          <w:szCs w:val="24"/>
          <w:highlight w:val="none"/>
          <w:lang w:val="en-US" w:eastAsia="zh-CN"/>
          <w14:textFill>
            <w14:solidFill>
              <w14:schemeClr w14:val="tx1"/>
            </w14:solidFill>
          </w14:textFill>
        </w:rPr>
        <w:t>资源</w:t>
      </w:r>
      <w:r>
        <w:rPr>
          <w:rFonts w:hint="default" w:ascii="Times New Roman" w:hAnsi="Times New Roman" w:eastAsia="宋体" w:cs="Times New Roman"/>
          <w:b/>
          <w:bCs/>
          <w:color w:val="000000" w:themeColor="text1"/>
          <w:sz w:val="24"/>
          <w:szCs w:val="24"/>
          <w:highlight w:val="none"/>
          <w14:textFill>
            <w14:solidFill>
              <w14:schemeClr w14:val="tx1"/>
            </w14:solidFill>
          </w14:textFill>
        </w:rPr>
        <w:t>差</w:t>
      </w:r>
      <w:r>
        <w:rPr>
          <w:rFonts w:hint="default" w:ascii="Times New Roman" w:hAnsi="Times New Roman" w:eastAsia="宋体" w:cs="Times New Roman"/>
          <w:b/>
          <w:bCs/>
          <w:color w:val="000000" w:themeColor="text1"/>
          <w:sz w:val="24"/>
          <w:szCs w:val="24"/>
          <w14:textFill>
            <w14:solidFill>
              <w14:schemeClr w14:val="tx1"/>
            </w14:solidFill>
          </w14:textFill>
        </w:rPr>
        <w:t>距分析表</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3683"/>
        <w:gridCol w:w="1716"/>
        <w:gridCol w:w="24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57" w:hRule="atLeast"/>
          <w:jc w:val="center"/>
        </w:trPr>
        <w:tc>
          <w:tcPr>
            <w:tcW w:w="412" w:type="pct"/>
            <w:shd w:val="clear" w:color="auto" w:fill="auto"/>
            <w:vAlign w:val="center"/>
          </w:tcPr>
          <w:p>
            <w:pPr>
              <w:spacing w:line="280" w:lineRule="exact"/>
              <w:jc w:val="center"/>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序号</w:t>
            </w:r>
          </w:p>
        </w:tc>
        <w:tc>
          <w:tcPr>
            <w:tcW w:w="2161" w:type="pct"/>
            <w:shd w:val="clear" w:color="auto" w:fill="auto"/>
            <w:vAlign w:val="center"/>
          </w:tcPr>
          <w:p>
            <w:pPr>
              <w:spacing w:line="280" w:lineRule="exact"/>
              <w:jc w:val="center"/>
              <w:rPr>
                <w:rFonts w:hint="eastAsia" w:ascii="Times New Roman" w:hAnsi="Times New Roman" w:eastAsia="宋体" w:cs="Times New Roman"/>
                <w:b/>
                <w:bCs w:val="0"/>
                <w:color w:val="000000" w:themeColor="text1"/>
                <w:szCs w:val="21"/>
                <w:lang w:eastAsia="zh-CN"/>
                <w14:textFill>
                  <w14:solidFill>
                    <w14:schemeClr w14:val="tx1"/>
                  </w14:solidFill>
                </w14:textFill>
              </w:rPr>
            </w:pPr>
            <w:r>
              <w:rPr>
                <w:rFonts w:hint="eastAsia" w:ascii="Times New Roman" w:hAnsi="Times New Roman" w:eastAsia="宋体" w:cs="Times New Roman"/>
                <w:b/>
                <w:bCs w:val="0"/>
                <w:color w:val="000000" w:themeColor="text1"/>
                <w:szCs w:val="21"/>
                <w:lang w:val="en-US" w:eastAsia="zh-CN"/>
                <w14:textFill>
                  <w14:solidFill>
                    <w14:schemeClr w14:val="tx1"/>
                  </w14:solidFill>
                </w14:textFill>
              </w:rPr>
              <w:t>内容</w:t>
            </w:r>
          </w:p>
        </w:tc>
        <w:tc>
          <w:tcPr>
            <w:tcW w:w="1007" w:type="pct"/>
            <w:shd w:val="clear" w:color="auto" w:fill="auto"/>
            <w:vAlign w:val="center"/>
          </w:tcPr>
          <w:p>
            <w:pPr>
              <w:spacing w:line="280" w:lineRule="exact"/>
              <w:jc w:val="center"/>
              <w:rPr>
                <w:rFonts w:hint="default" w:ascii="Times New Roman" w:hAnsi="Times New Roman" w:eastAsia="宋体" w:cs="Times New Roman"/>
                <w:b/>
                <w:bCs w:val="0"/>
                <w:color w:val="000000" w:themeColor="text1"/>
                <w:szCs w:val="21"/>
                <w:lang w:val="en-US" w:eastAsia="zh-CN"/>
                <w14:textFill>
                  <w14:solidFill>
                    <w14:schemeClr w14:val="tx1"/>
                  </w14:solidFill>
                </w14:textFill>
              </w:rPr>
            </w:pPr>
            <w:r>
              <w:rPr>
                <w:rFonts w:hint="eastAsia" w:ascii="Times New Roman" w:hAnsi="Times New Roman" w:eastAsia="宋体" w:cs="Times New Roman"/>
                <w:b/>
                <w:bCs w:val="0"/>
                <w:color w:val="000000" w:themeColor="text1"/>
                <w:szCs w:val="21"/>
                <w:lang w:val="en-US" w:eastAsia="zh-CN"/>
                <w14:textFill>
                  <w14:solidFill>
                    <w14:schemeClr w14:val="tx1"/>
                  </w14:solidFill>
                </w14:textFill>
              </w:rPr>
              <w:t>是否配备</w:t>
            </w:r>
          </w:p>
        </w:tc>
        <w:tc>
          <w:tcPr>
            <w:tcW w:w="1419" w:type="pct"/>
            <w:shd w:val="clear" w:color="auto" w:fill="auto"/>
            <w:vAlign w:val="center"/>
          </w:tcPr>
          <w:p>
            <w:pPr>
              <w:spacing w:line="280" w:lineRule="exact"/>
              <w:jc w:val="center"/>
              <w:rPr>
                <w:rFonts w:hint="eastAsia" w:ascii="Times New Roman" w:hAnsi="Times New Roman" w:eastAsia="宋体" w:cs="Times New Roman"/>
                <w:b/>
                <w:bCs w:val="0"/>
                <w:color w:val="000000" w:themeColor="text1"/>
                <w:szCs w:val="21"/>
                <w:lang w:val="en-US" w:eastAsia="zh-CN"/>
                <w14:textFill>
                  <w14:solidFill>
                    <w14:schemeClr w14:val="tx1"/>
                  </w14:solidFill>
                </w14:textFill>
              </w:rPr>
            </w:pPr>
            <w:r>
              <w:rPr>
                <w:rFonts w:hint="eastAsia" w:ascii="Times New Roman" w:hAnsi="Times New Roman" w:eastAsia="宋体" w:cs="Times New Roman"/>
                <w:b/>
                <w:bCs w:val="0"/>
                <w:color w:val="000000" w:themeColor="text1"/>
                <w:szCs w:val="21"/>
                <w:lang w:val="en-US" w:eastAsia="zh-CN"/>
                <w14:textFill>
                  <w14:solidFill>
                    <w14:schemeClr w14:val="tx1"/>
                  </w14:solidFill>
                </w14:textFill>
              </w:rPr>
              <w:t>是否与应急措施相符合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412" w:type="pct"/>
            <w:shd w:val="clear" w:color="auto" w:fill="auto"/>
            <w:vAlign w:val="center"/>
          </w:tcPr>
          <w:p>
            <w:pPr>
              <w:spacing w:line="28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w:t>
            </w:r>
          </w:p>
        </w:tc>
        <w:tc>
          <w:tcPr>
            <w:tcW w:w="2161" w:type="pct"/>
            <w:shd w:val="clear" w:color="auto" w:fill="auto"/>
            <w:vAlign w:val="center"/>
          </w:tcPr>
          <w:p>
            <w:pPr>
              <w:spacing w:line="28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必要的应急物资和应急装备</w:t>
            </w:r>
          </w:p>
        </w:tc>
        <w:tc>
          <w:tcPr>
            <w:tcW w:w="1007" w:type="pct"/>
            <w:shd w:val="clear" w:color="auto" w:fill="auto"/>
            <w:vAlign w:val="center"/>
          </w:tcPr>
          <w:p>
            <w:pPr>
              <w:spacing w:line="280" w:lineRule="exact"/>
              <w:jc w:val="center"/>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是</w:t>
            </w:r>
          </w:p>
        </w:tc>
        <w:tc>
          <w:tcPr>
            <w:tcW w:w="1419" w:type="pct"/>
            <w:shd w:val="clear" w:color="auto" w:fill="auto"/>
            <w:vAlign w:val="center"/>
          </w:tcPr>
          <w:p>
            <w:pPr>
              <w:spacing w:line="28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412" w:type="pct"/>
            <w:shd w:val="clear" w:color="auto" w:fill="auto"/>
            <w:vAlign w:val="center"/>
          </w:tcPr>
          <w:p>
            <w:pPr>
              <w:spacing w:line="28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2</w:t>
            </w:r>
          </w:p>
        </w:tc>
        <w:tc>
          <w:tcPr>
            <w:tcW w:w="2161" w:type="pct"/>
            <w:shd w:val="clear" w:color="auto" w:fill="auto"/>
            <w:vAlign w:val="center"/>
          </w:tcPr>
          <w:p>
            <w:pPr>
              <w:spacing w:line="28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设置专职人员组成的应急救援队伍</w:t>
            </w:r>
          </w:p>
        </w:tc>
        <w:tc>
          <w:tcPr>
            <w:tcW w:w="1007" w:type="pct"/>
            <w:shd w:val="clear" w:color="auto" w:fill="auto"/>
            <w:vAlign w:val="center"/>
          </w:tcPr>
          <w:p>
            <w:pPr>
              <w:spacing w:line="280" w:lineRule="exact"/>
              <w:jc w:val="center"/>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是</w:t>
            </w:r>
          </w:p>
        </w:tc>
        <w:tc>
          <w:tcPr>
            <w:tcW w:w="1419" w:type="pct"/>
            <w:shd w:val="clear" w:color="auto" w:fill="auto"/>
            <w:vAlign w:val="center"/>
          </w:tcPr>
          <w:p>
            <w:pPr>
              <w:spacing w:line="28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412" w:type="pct"/>
            <w:shd w:val="clear" w:color="auto" w:fill="auto"/>
            <w:vAlign w:val="center"/>
          </w:tcPr>
          <w:p>
            <w:pPr>
              <w:spacing w:line="28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3</w:t>
            </w:r>
          </w:p>
        </w:tc>
        <w:tc>
          <w:tcPr>
            <w:tcW w:w="2161" w:type="pct"/>
            <w:shd w:val="clear" w:color="auto" w:fill="auto"/>
            <w:vAlign w:val="center"/>
          </w:tcPr>
          <w:p>
            <w:pPr>
              <w:spacing w:line="28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与其他单位、组织签订应急救援协议</w:t>
            </w:r>
          </w:p>
        </w:tc>
        <w:tc>
          <w:tcPr>
            <w:tcW w:w="1007" w:type="pct"/>
            <w:shd w:val="clear" w:color="auto" w:fill="auto"/>
            <w:vAlign w:val="center"/>
          </w:tcPr>
          <w:p>
            <w:pPr>
              <w:spacing w:line="28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否，未与第三方向监测机构签订协议</w:t>
            </w:r>
          </w:p>
        </w:tc>
        <w:tc>
          <w:tcPr>
            <w:tcW w:w="1419" w:type="pct"/>
            <w:shd w:val="clear" w:color="auto" w:fill="auto"/>
            <w:vAlign w:val="center"/>
          </w:tcPr>
          <w:p>
            <w:pPr>
              <w:spacing w:line="28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不符合</w:t>
            </w:r>
          </w:p>
        </w:tc>
      </w:tr>
    </w:tbl>
    <w:p>
      <w:pPr>
        <w:pStyle w:val="33"/>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125" w:name="_Toc21878"/>
      <w:r>
        <w:rPr>
          <w:rFonts w:hint="default" w:ascii="Times New Roman" w:hAnsi="Times New Roman" w:eastAsia="宋体" w:cs="Times New Roman"/>
          <w:b/>
          <w:color w:val="000000" w:themeColor="text1"/>
          <w:sz w:val="28"/>
          <w:szCs w:val="28"/>
          <w14:textFill>
            <w14:solidFill>
              <w14:schemeClr w14:val="tx1"/>
            </w14:solidFill>
          </w14:textFill>
        </w:rPr>
        <w:t>5.4环境风险防控与应急措施差距分析</w:t>
      </w:r>
      <w:bookmarkEnd w:id="125"/>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在严格按照环评、安评、消防以及其他设计规范设计施工，同时按照本次评估要求储备应急物资（</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应急物资调查表</w:t>
      </w:r>
      <w:r>
        <w:rPr>
          <w:rFonts w:hint="default" w:ascii="Times New Roman" w:hAnsi="Times New Roman" w:eastAsia="宋体" w:cs="Times New Roman"/>
          <w:color w:val="000000" w:themeColor="text1"/>
          <w:sz w:val="24"/>
          <w:szCs w:val="24"/>
          <w14:textFill>
            <w14:solidFill>
              <w14:schemeClr w14:val="tx1"/>
            </w14:solidFill>
          </w14:textFill>
        </w:rPr>
        <w:t>），设置环境应急队伍和应急指挥中心，建设完成后，本项项目环境风险防控与应急措施差距分析见表5</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.4</w:t>
      </w:r>
      <w:r>
        <w:rPr>
          <w:rFonts w:hint="default" w:ascii="Times New Roman" w:hAnsi="Times New Roman" w:eastAsia="宋体" w:cs="Times New Roman"/>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表5</w:t>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.4</w:t>
      </w:r>
      <w:r>
        <w:rPr>
          <w:rFonts w:hint="default" w:ascii="Times New Roman" w:hAnsi="Times New Roman" w:eastAsia="宋体" w:cs="Times New Roman"/>
          <w:b/>
          <w:bCs/>
          <w:color w:val="000000" w:themeColor="text1"/>
          <w:sz w:val="24"/>
          <w:szCs w:val="24"/>
          <w14:textFill>
            <w14:solidFill>
              <w14:schemeClr w14:val="tx1"/>
            </w14:solidFill>
          </w14:textFill>
        </w:rPr>
        <w:t>-1   环境风险防控与应急措施差距分析表</w:t>
      </w:r>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84"/>
        <w:gridCol w:w="6217"/>
        <w:gridCol w:w="18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0" w:type="auto"/>
            <w:shd w:val="clear" w:color="auto" w:fill="auto"/>
            <w:vAlign w:val="center"/>
          </w:tcPr>
          <w:p>
            <w:pPr>
              <w:spacing w:line="280" w:lineRule="exact"/>
              <w:jc w:val="cente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序号</w:t>
            </w:r>
          </w:p>
        </w:tc>
        <w:tc>
          <w:tcPr>
            <w:tcW w:w="0" w:type="auto"/>
            <w:shd w:val="clear" w:color="auto" w:fill="auto"/>
            <w:vAlign w:val="center"/>
          </w:tcPr>
          <w:p>
            <w:pPr>
              <w:spacing w:line="280" w:lineRule="exact"/>
              <w:jc w:val="cente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环境风险管理制度</w:t>
            </w:r>
          </w:p>
        </w:tc>
        <w:tc>
          <w:tcPr>
            <w:tcW w:w="0" w:type="auto"/>
            <w:shd w:val="clear" w:color="auto" w:fill="auto"/>
            <w:vAlign w:val="center"/>
          </w:tcPr>
          <w:p>
            <w:pPr>
              <w:spacing w:line="280" w:lineRule="exact"/>
              <w:jc w:val="cente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目前落实情况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0" w:type="auto"/>
            <w:shd w:val="clear" w:color="auto" w:fill="auto"/>
            <w:vAlign w:val="center"/>
          </w:tcPr>
          <w:p>
            <w:pPr>
              <w:spacing w:line="28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w:t>
            </w:r>
          </w:p>
        </w:tc>
        <w:tc>
          <w:tcPr>
            <w:tcW w:w="0" w:type="auto"/>
            <w:shd w:val="clear" w:color="auto" w:fill="auto"/>
            <w:vAlign w:val="center"/>
          </w:tcPr>
          <w:p>
            <w:pPr>
              <w:spacing w:line="280" w:lineRule="exact"/>
              <w:jc w:val="lef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是否在废气排放口、废水、雨水排放口对可能排出的环境风险物质，按照物质特性、危害，设置监视、控制措施，分析每项措施的管理规定、岗位职责落实情况和措施的有效性</w:t>
            </w:r>
          </w:p>
        </w:tc>
        <w:tc>
          <w:tcPr>
            <w:tcW w:w="0" w:type="auto"/>
            <w:shd w:val="clear" w:color="auto" w:fill="auto"/>
            <w:vAlign w:val="center"/>
          </w:tcPr>
          <w:p>
            <w:pPr>
              <w:spacing w:line="280" w:lineRule="exact"/>
              <w:jc w:val="lef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基本落实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28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w:t>
            </w:r>
          </w:p>
        </w:tc>
        <w:tc>
          <w:tcPr>
            <w:tcW w:w="0" w:type="auto"/>
            <w:shd w:val="clear" w:color="auto" w:fill="auto"/>
            <w:vAlign w:val="center"/>
          </w:tcPr>
          <w:p>
            <w:pPr>
              <w:spacing w:line="280" w:lineRule="exact"/>
              <w:jc w:val="lef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是否采取防止事故排水、污染物等扩散、排出厂界的措施，包括截流措施、事故排水收集措施防控措施、雨水系统防控措施、生产废水处理系统防控措施等，分析每项措施的管理规定、岗位职责落实情况和措施的有效性</w:t>
            </w:r>
          </w:p>
        </w:tc>
        <w:tc>
          <w:tcPr>
            <w:tcW w:w="0" w:type="auto"/>
            <w:shd w:val="clear" w:color="auto" w:fill="auto"/>
            <w:vAlign w:val="center"/>
          </w:tcPr>
          <w:p>
            <w:pPr>
              <w:spacing w:line="280" w:lineRule="exact"/>
              <w:jc w:val="lef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消防废水进入厂区下水管道后进入污水处理系统进行处理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28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w:t>
            </w:r>
          </w:p>
        </w:tc>
        <w:tc>
          <w:tcPr>
            <w:tcW w:w="0" w:type="auto"/>
            <w:shd w:val="clear" w:color="auto" w:fill="auto"/>
            <w:vAlign w:val="center"/>
          </w:tcPr>
          <w:p>
            <w:pPr>
              <w:spacing w:line="280" w:lineRule="exact"/>
              <w:jc w:val="lef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涉及毒性气体的，是否设置毒性气体泄漏紧急处置装置，是否已布置生产区域或厂界毒性气体泄漏监控预警系统，是否有提醒周边公众紧急疏散的措施和手段等，分析每项措施的管理规定、岗位责任落实情况和措施的有效性</w:t>
            </w:r>
          </w:p>
        </w:tc>
        <w:tc>
          <w:tcPr>
            <w:tcW w:w="0" w:type="auto"/>
            <w:shd w:val="clear" w:color="auto" w:fill="auto"/>
            <w:vAlign w:val="center"/>
          </w:tcPr>
          <w:p>
            <w:pPr>
              <w:spacing w:line="280" w:lineRule="exact"/>
              <w:jc w:val="lef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生产过程中不涉及毒性气体</w:t>
            </w:r>
          </w:p>
        </w:tc>
      </w:tr>
    </w:tbl>
    <w:p>
      <w:pPr>
        <w:pStyle w:val="33"/>
        <w:keepNext w:val="0"/>
        <w:keepLines w:val="0"/>
        <w:pageBreakBefore w:val="0"/>
        <w:kinsoku/>
        <w:wordWrap/>
        <w:overflowPunct/>
        <w:topLinePunct w:val="0"/>
        <w:autoSpaceDE/>
        <w:autoSpaceDN/>
        <w:bidi w:val="0"/>
        <w:adjustRightInd/>
        <w:snapToGrid/>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126" w:name="_Toc13737616"/>
      <w:bookmarkStart w:id="127" w:name="_Toc13839831"/>
      <w:bookmarkStart w:id="128" w:name="_Toc2129"/>
      <w:r>
        <w:rPr>
          <w:rFonts w:hint="default" w:ascii="Times New Roman" w:hAnsi="Times New Roman" w:eastAsia="宋体" w:cs="Times New Roman"/>
          <w:b/>
          <w:color w:val="000000" w:themeColor="text1"/>
          <w:sz w:val="28"/>
          <w:szCs w:val="28"/>
          <w14:textFill>
            <w14:solidFill>
              <w14:schemeClr w14:val="tx1"/>
            </w14:solidFill>
          </w14:textFill>
        </w:rPr>
        <w:t>5.5需要整改的短期、中期和长期项目内容</w:t>
      </w:r>
      <w:bookmarkEnd w:id="126"/>
      <w:bookmarkEnd w:id="127"/>
      <w:bookmarkEnd w:id="128"/>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针对上述排查的每一项差距和隐患，根据其危害性、紧迫性和治理时间的长短，提出需要完成整改的期限，分别按短期（3个月以内）、中期（3-6个月）和长期（6个月以上）给出需要整改的项目表，需要整改的项目表见表5</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.5-1</w:t>
      </w:r>
      <w:r>
        <w:rPr>
          <w:rFonts w:hint="default"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表5</w:t>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.5</w:t>
      </w:r>
      <w:r>
        <w:rPr>
          <w:rFonts w:hint="default" w:ascii="Times New Roman" w:hAnsi="Times New Roman" w:eastAsia="宋体" w:cs="Times New Roman"/>
          <w:b/>
          <w:bCs/>
          <w:color w:val="000000" w:themeColor="text1"/>
          <w:sz w:val="24"/>
          <w:szCs w:val="24"/>
          <w14:textFill>
            <w14:solidFill>
              <w14:schemeClr w14:val="tx1"/>
            </w14:solidFill>
          </w14:textFill>
        </w:rPr>
        <w:t>-</w:t>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b/>
          <w:bCs/>
          <w:color w:val="000000" w:themeColor="text1"/>
          <w:sz w:val="24"/>
          <w:szCs w:val="24"/>
          <w14:textFill>
            <w14:solidFill>
              <w14:schemeClr w14:val="tx1"/>
            </w14:solidFill>
          </w14:textFill>
        </w:rPr>
        <w:t xml:space="preserve">   需要整改的项目表</w:t>
      </w:r>
    </w:p>
    <w:tbl>
      <w:tblPr>
        <w:tblStyle w:val="23"/>
        <w:tblpPr w:leftFromText="180" w:rightFromText="180" w:vertAnchor="text" w:horzAnchor="margin" w:tblpY="91"/>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6570"/>
        <w:gridCol w:w="11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494" w:type="pct"/>
            <w:shd w:val="clear" w:color="auto" w:fill="auto"/>
            <w:vAlign w:val="center"/>
          </w:tcPr>
          <w:p>
            <w:pPr>
              <w:spacing w:line="240" w:lineRule="exact"/>
              <w:jc w:val="cente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序号</w:t>
            </w:r>
          </w:p>
        </w:tc>
        <w:tc>
          <w:tcPr>
            <w:tcW w:w="3855" w:type="pct"/>
            <w:shd w:val="clear" w:color="auto" w:fill="auto"/>
            <w:vAlign w:val="center"/>
          </w:tcPr>
          <w:p>
            <w:pPr>
              <w:spacing w:line="240" w:lineRule="exact"/>
              <w:jc w:val="cente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存在的问题</w:t>
            </w:r>
          </w:p>
        </w:tc>
        <w:tc>
          <w:tcPr>
            <w:tcW w:w="650" w:type="pct"/>
            <w:shd w:val="clear" w:color="auto" w:fill="auto"/>
            <w:vAlign w:val="center"/>
          </w:tcPr>
          <w:p>
            <w:pPr>
              <w:spacing w:line="240" w:lineRule="exact"/>
              <w:jc w:val="cente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整改期限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94" w:type="pct"/>
            <w:shd w:val="clear" w:color="auto" w:fill="auto"/>
            <w:vAlign w:val="center"/>
          </w:tcPr>
          <w:p>
            <w:pPr>
              <w:spacing w:line="2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1</w:t>
            </w:r>
          </w:p>
        </w:tc>
        <w:tc>
          <w:tcPr>
            <w:tcW w:w="3855" w:type="pct"/>
            <w:shd w:val="clear" w:color="auto" w:fill="auto"/>
            <w:vAlign w:val="center"/>
          </w:tcPr>
          <w:p>
            <w:pPr>
              <w:spacing w:line="240" w:lineRule="exact"/>
              <w:jc w:val="lef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厂区各环境风险源无标识牌；</w:t>
            </w:r>
          </w:p>
        </w:tc>
        <w:tc>
          <w:tcPr>
            <w:tcW w:w="650" w:type="pct"/>
            <w:shd w:val="clear" w:color="auto" w:fill="auto"/>
            <w:vAlign w:val="center"/>
          </w:tcPr>
          <w:p>
            <w:pPr>
              <w:spacing w:line="240" w:lineRule="exact"/>
              <w:jc w:val="center"/>
              <w:rPr>
                <w:rFonts w:hint="default" w:ascii="Times New Roman" w:hAnsi="Times New Roman" w:eastAsia="宋体" w:cs="Times New Roman"/>
                <w:color w:val="000000" w:themeColor="text1"/>
                <w:szCs w:val="21"/>
                <w14:textFill>
                  <w14:solidFill>
                    <w14:schemeClr w14:val="tx1"/>
                  </w14:solidFill>
                </w14:textFill>
              </w:rPr>
            </w:pPr>
            <w:bookmarkStart w:id="129" w:name="OLE_LINK58"/>
            <w:r>
              <w:rPr>
                <w:rFonts w:hint="default" w:ascii="Times New Roman" w:hAnsi="Times New Roman" w:eastAsia="宋体" w:cs="Times New Roman"/>
                <w:color w:val="000000" w:themeColor="text1"/>
                <w:szCs w:val="21"/>
                <w14:textFill>
                  <w14:solidFill>
                    <w14:schemeClr w14:val="tx1"/>
                  </w14:solidFill>
                </w14:textFill>
              </w:rPr>
              <w:t>短期</w:t>
            </w:r>
            <w:bookmarkEnd w:id="12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494" w:type="pct"/>
            <w:shd w:val="clear" w:color="auto" w:fill="auto"/>
            <w:vAlign w:val="center"/>
          </w:tcPr>
          <w:p>
            <w:pPr>
              <w:spacing w:line="240" w:lineRule="exact"/>
              <w:jc w:val="center"/>
              <w:rPr>
                <w:rFonts w:hint="eastAsia" w:ascii="Times New Roman" w:hAnsi="Times New Roman" w:eastAsia="宋体" w:cs="Times New Roman"/>
                <w:color w:val="000000" w:themeColor="text1"/>
                <w:szCs w:val="21"/>
                <w:lang w:eastAsia="zh-CN"/>
                <w14:textFill>
                  <w14:solidFill>
                    <w14:schemeClr w14:val="tx1"/>
                  </w14:solidFill>
                </w14:textFill>
              </w:rPr>
            </w:pPr>
            <w:bookmarkStart w:id="130" w:name="OLE_LINK60" w:colFirst="1" w:colLast="1"/>
            <w:bookmarkStart w:id="131" w:name="OLE_LINK59" w:colFirst="1" w:colLast="1"/>
            <w:r>
              <w:rPr>
                <w:rFonts w:hint="eastAsia" w:ascii="Times New Roman" w:hAnsi="Times New Roman" w:eastAsia="宋体" w:cs="Times New Roman"/>
                <w:color w:val="000000" w:themeColor="text1"/>
                <w:szCs w:val="21"/>
                <w:lang w:val="en-US" w:eastAsia="zh-CN"/>
                <w14:textFill>
                  <w14:solidFill>
                    <w14:schemeClr w14:val="tx1"/>
                  </w14:solidFill>
                </w14:textFill>
              </w:rPr>
              <w:t>2</w:t>
            </w:r>
          </w:p>
        </w:tc>
        <w:tc>
          <w:tcPr>
            <w:tcW w:w="3855" w:type="pct"/>
            <w:shd w:val="clear" w:color="auto" w:fill="auto"/>
            <w:vAlign w:val="center"/>
          </w:tcPr>
          <w:p>
            <w:pPr>
              <w:spacing w:line="240" w:lineRule="exact"/>
              <w:jc w:val="lef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完善应急资源，并定期对应急物资进行检查，及时更新，保证其在有效期内。</w:t>
            </w:r>
          </w:p>
        </w:tc>
        <w:tc>
          <w:tcPr>
            <w:tcW w:w="650" w:type="pct"/>
            <w:shd w:val="clear" w:color="auto" w:fill="auto"/>
            <w:vAlign w:val="center"/>
          </w:tcPr>
          <w:p>
            <w:pPr>
              <w:spacing w:line="24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中</w:t>
            </w:r>
            <w:r>
              <w:rPr>
                <w:rFonts w:hint="default" w:ascii="Times New Roman" w:hAnsi="Times New Roman" w:eastAsia="宋体" w:cs="Times New Roman"/>
                <w:color w:val="000000" w:themeColor="text1"/>
                <w:szCs w:val="21"/>
                <w14:textFill>
                  <w14:solidFill>
                    <w14:schemeClr w14:val="tx1"/>
                  </w14:solidFill>
                </w14:textFill>
              </w:rPr>
              <w:t>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494" w:type="pct"/>
            <w:shd w:val="clear" w:color="auto" w:fill="auto"/>
            <w:vAlign w:val="center"/>
          </w:tcPr>
          <w:p>
            <w:pPr>
              <w:spacing w:line="24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bookmarkStart w:id="132" w:name="_Toc4683756"/>
            <w:bookmarkStart w:id="133" w:name="_Toc4683826"/>
            <w:bookmarkStart w:id="134" w:name="_Toc13737617"/>
            <w:bookmarkStart w:id="135" w:name="_Toc13839832"/>
            <w:bookmarkStart w:id="136" w:name="_Toc4682203"/>
            <w:bookmarkStart w:id="137" w:name="_Toc8032660"/>
            <w:bookmarkStart w:id="138" w:name="_Toc4683101"/>
            <w:r>
              <w:rPr>
                <w:rFonts w:hint="eastAsia" w:ascii="Times New Roman" w:hAnsi="Times New Roman" w:eastAsia="宋体" w:cs="Times New Roman"/>
                <w:color w:val="000000" w:themeColor="text1"/>
                <w:szCs w:val="21"/>
                <w:lang w:val="en-US" w:eastAsia="zh-CN"/>
                <w14:textFill>
                  <w14:solidFill>
                    <w14:schemeClr w14:val="tx1"/>
                  </w14:solidFill>
                </w14:textFill>
              </w:rPr>
              <w:t>3</w:t>
            </w:r>
          </w:p>
        </w:tc>
        <w:tc>
          <w:tcPr>
            <w:tcW w:w="3855" w:type="pct"/>
            <w:shd w:val="clear" w:color="auto" w:fill="auto"/>
            <w:vAlign w:val="center"/>
          </w:tcPr>
          <w:p>
            <w:pPr>
              <w:spacing w:line="240" w:lineRule="exact"/>
              <w:jc w:val="left"/>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确定好应急监测机构，补充应急监测协议</w:t>
            </w:r>
          </w:p>
        </w:tc>
        <w:tc>
          <w:tcPr>
            <w:tcW w:w="650" w:type="pct"/>
            <w:shd w:val="clear" w:color="auto" w:fill="auto"/>
            <w:vAlign w:val="center"/>
          </w:tcPr>
          <w:p>
            <w:pPr>
              <w:spacing w:line="240" w:lineRule="exact"/>
              <w:jc w:val="center"/>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中期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494" w:type="pct"/>
            <w:shd w:val="clear" w:color="auto" w:fill="auto"/>
            <w:vAlign w:val="center"/>
          </w:tcPr>
          <w:p>
            <w:pPr>
              <w:spacing w:line="240" w:lineRule="exact"/>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4</w:t>
            </w:r>
          </w:p>
        </w:tc>
        <w:tc>
          <w:tcPr>
            <w:tcW w:w="3855" w:type="pct"/>
            <w:shd w:val="clear" w:color="auto" w:fill="auto"/>
            <w:vAlign w:val="center"/>
          </w:tcPr>
          <w:p>
            <w:pPr>
              <w:spacing w:line="240" w:lineRule="exact"/>
              <w:jc w:val="left"/>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开展安全生产动员大会和定期组织员工进行专题培训，形式有专家领导的外部培训班</w:t>
            </w:r>
          </w:p>
        </w:tc>
        <w:tc>
          <w:tcPr>
            <w:tcW w:w="650" w:type="pct"/>
            <w:shd w:val="clear" w:color="auto" w:fill="auto"/>
            <w:vAlign w:val="center"/>
          </w:tcPr>
          <w:p>
            <w:pPr>
              <w:spacing w:line="240" w:lineRule="exact"/>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长期</w:t>
            </w:r>
          </w:p>
        </w:tc>
      </w:tr>
      <w:bookmarkEnd w:id="130"/>
      <w:bookmarkEnd w:id="131"/>
    </w:tbl>
    <w:p>
      <w:pPr>
        <w:pStyle w:val="33"/>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outlineLvl w:val="0"/>
        <w:rPr>
          <w:rFonts w:hint="default" w:ascii="Times New Roman" w:hAnsi="Times New Roman" w:eastAsia="宋体" w:cs="Times New Roman"/>
          <w:b/>
          <w:color w:val="000000" w:themeColor="text1"/>
          <w:sz w:val="32"/>
          <w:szCs w:val="32"/>
          <w14:textFill>
            <w14:solidFill>
              <w14:schemeClr w14:val="tx1"/>
            </w14:solidFill>
          </w14:textFill>
        </w:rPr>
      </w:pPr>
      <w:bookmarkStart w:id="139" w:name="_Toc25933"/>
      <w:r>
        <w:rPr>
          <w:rFonts w:hint="eastAsia" w:ascii="Times New Roman" w:hAnsi="Times New Roman" w:eastAsia="宋体" w:cs="Times New Roman"/>
          <w:b/>
          <w:color w:val="000000" w:themeColor="text1"/>
          <w:sz w:val="32"/>
          <w:szCs w:val="32"/>
          <w:lang w:val="en-US" w:eastAsia="zh-CN"/>
          <w14:textFill>
            <w14:solidFill>
              <w14:schemeClr w14:val="tx1"/>
            </w14:solidFill>
          </w14:textFill>
        </w:rPr>
        <w:t>6.</w:t>
      </w:r>
      <w:r>
        <w:rPr>
          <w:rFonts w:hint="default" w:ascii="Times New Roman" w:hAnsi="Times New Roman" w:eastAsia="宋体" w:cs="Times New Roman"/>
          <w:b/>
          <w:color w:val="000000" w:themeColor="text1"/>
          <w:sz w:val="32"/>
          <w:szCs w:val="32"/>
          <w14:textFill>
            <w14:solidFill>
              <w14:schemeClr w14:val="tx1"/>
            </w14:solidFill>
          </w14:textFill>
        </w:rPr>
        <w:t>完善环境风险防控和应急措施的实施计划</w:t>
      </w:r>
      <w:bookmarkEnd w:id="132"/>
      <w:bookmarkEnd w:id="133"/>
      <w:bookmarkEnd w:id="134"/>
      <w:bookmarkEnd w:id="135"/>
      <w:bookmarkEnd w:id="136"/>
      <w:bookmarkEnd w:id="137"/>
      <w:bookmarkEnd w:id="138"/>
      <w:bookmarkEnd w:id="139"/>
    </w:p>
    <w:p>
      <w:pPr>
        <w:widowControl/>
        <w:spacing w:line="360" w:lineRule="auto"/>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针对企业需要整改的短期、中期和长期项目，分别制定完善环境风险防控和应急措施的实施计划见表</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6.1</w:t>
      </w:r>
      <w:r>
        <w:rPr>
          <w:rFonts w:hint="default" w:ascii="Times New Roman" w:hAnsi="Times New Roman" w:eastAsia="宋体" w:cs="Times New Roman"/>
          <w:color w:val="000000" w:themeColor="text1"/>
          <w:sz w:val="24"/>
          <w:szCs w:val="24"/>
          <w14:textFill>
            <w14:solidFill>
              <w14:schemeClr w14:val="tx1"/>
            </w14:solidFill>
          </w14:textFill>
        </w:rPr>
        <w:t>-1。</w:t>
      </w:r>
    </w:p>
    <w:p>
      <w:pPr>
        <w:spacing w:line="360" w:lineRule="auto"/>
        <w:jc w:val="center"/>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表</w:t>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6.1</w:t>
      </w:r>
      <w:r>
        <w:rPr>
          <w:rFonts w:hint="default" w:ascii="Times New Roman" w:hAnsi="Times New Roman" w:eastAsia="宋体" w:cs="Times New Roman"/>
          <w:b/>
          <w:bCs/>
          <w:color w:val="000000" w:themeColor="text1"/>
          <w:sz w:val="24"/>
          <w:szCs w:val="24"/>
          <w14:textFill>
            <w14:solidFill>
              <w14:schemeClr w14:val="tx1"/>
            </w14:solidFill>
          </w14:textFill>
        </w:rPr>
        <w:t>-1   完善环境风险防控和应急措施实施完成情况表</w:t>
      </w:r>
    </w:p>
    <w:tbl>
      <w:tblPr>
        <w:tblStyle w:val="23"/>
        <w:tblW w:w="85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61"/>
        <w:gridCol w:w="3048"/>
        <w:gridCol w:w="2635"/>
        <w:gridCol w:w="21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61" w:type="dxa"/>
            <w:tcBorders>
              <w:tl2br w:val="nil"/>
              <w:tr2bl w:val="nil"/>
            </w:tcBorders>
            <w:vAlign w:val="center"/>
          </w:tcPr>
          <w:p>
            <w:pPr>
              <w:spacing w:line="240" w:lineRule="exact"/>
              <w:jc w:val="center"/>
              <w:rPr>
                <w:rFonts w:hint="default" w:ascii="Times New Roman" w:hAnsi="Times New Roman" w:eastAsia="宋体" w:cs="Times New Roman"/>
                <w:b/>
                <w:bCs w:val="0"/>
                <w:color w:val="000000" w:themeColor="text1"/>
                <w14:textFill>
                  <w14:solidFill>
                    <w14:schemeClr w14:val="tx1"/>
                  </w14:solidFill>
                </w14:textFill>
              </w:rPr>
            </w:pPr>
            <w:r>
              <w:rPr>
                <w:rFonts w:hint="default" w:ascii="Times New Roman" w:hAnsi="Times New Roman" w:eastAsia="宋体" w:cs="Times New Roman"/>
                <w:b/>
                <w:bCs w:val="0"/>
                <w:color w:val="000000" w:themeColor="text1"/>
                <w14:textFill>
                  <w14:solidFill>
                    <w14:schemeClr w14:val="tx1"/>
                  </w14:solidFill>
                </w14:textFill>
              </w:rPr>
              <w:t>序号</w:t>
            </w:r>
          </w:p>
        </w:tc>
        <w:tc>
          <w:tcPr>
            <w:tcW w:w="3048" w:type="dxa"/>
            <w:tcBorders>
              <w:tl2br w:val="nil"/>
              <w:tr2bl w:val="nil"/>
            </w:tcBorders>
            <w:vAlign w:val="center"/>
          </w:tcPr>
          <w:p>
            <w:pPr>
              <w:spacing w:line="240" w:lineRule="exact"/>
              <w:jc w:val="both"/>
              <w:rPr>
                <w:rFonts w:hint="default" w:ascii="Times New Roman" w:hAnsi="Times New Roman" w:eastAsia="宋体" w:cs="Times New Roman"/>
                <w:b/>
                <w:bCs w:val="0"/>
                <w:color w:val="000000" w:themeColor="text1"/>
                <w14:textFill>
                  <w14:solidFill>
                    <w14:schemeClr w14:val="tx1"/>
                  </w14:solidFill>
                </w14:textFill>
              </w:rPr>
            </w:pPr>
            <w:r>
              <w:rPr>
                <w:rFonts w:hint="default" w:ascii="Times New Roman" w:hAnsi="Times New Roman" w:eastAsia="宋体" w:cs="Times New Roman"/>
                <w:b/>
                <w:bCs w:val="0"/>
                <w:color w:val="000000" w:themeColor="text1"/>
                <w14:textFill>
                  <w14:solidFill>
                    <w14:schemeClr w14:val="tx1"/>
                  </w14:solidFill>
                </w14:textFill>
              </w:rPr>
              <w:t>存在的问题</w:t>
            </w:r>
          </w:p>
        </w:tc>
        <w:tc>
          <w:tcPr>
            <w:tcW w:w="2635" w:type="dxa"/>
            <w:tcBorders>
              <w:tl2br w:val="nil"/>
              <w:tr2bl w:val="nil"/>
            </w:tcBorders>
            <w:vAlign w:val="center"/>
          </w:tcPr>
          <w:p>
            <w:pPr>
              <w:spacing w:line="240" w:lineRule="exact"/>
              <w:jc w:val="both"/>
              <w:rPr>
                <w:rFonts w:hint="default" w:ascii="Times New Roman" w:hAnsi="Times New Roman" w:eastAsia="宋体" w:cs="Times New Roman"/>
                <w:b/>
                <w:bCs w:val="0"/>
                <w:color w:val="000000" w:themeColor="text1"/>
                <w14:textFill>
                  <w14:solidFill>
                    <w14:schemeClr w14:val="tx1"/>
                  </w14:solidFill>
                </w14:textFill>
              </w:rPr>
            </w:pPr>
            <w:r>
              <w:rPr>
                <w:rFonts w:hint="default" w:ascii="Times New Roman" w:hAnsi="Times New Roman" w:eastAsia="宋体" w:cs="Times New Roman"/>
                <w:b/>
                <w:bCs w:val="0"/>
                <w:color w:val="000000" w:themeColor="text1"/>
                <w14:textFill>
                  <w14:solidFill>
                    <w14:schemeClr w14:val="tx1"/>
                  </w14:solidFill>
                </w14:textFill>
              </w:rPr>
              <w:t>整改措施</w:t>
            </w:r>
          </w:p>
        </w:tc>
        <w:tc>
          <w:tcPr>
            <w:tcW w:w="2113" w:type="dxa"/>
            <w:tcBorders>
              <w:tl2br w:val="nil"/>
              <w:tr2bl w:val="nil"/>
            </w:tcBorders>
            <w:vAlign w:val="center"/>
          </w:tcPr>
          <w:p>
            <w:pPr>
              <w:spacing w:line="240" w:lineRule="exact"/>
              <w:jc w:val="both"/>
              <w:rPr>
                <w:rFonts w:hint="default" w:ascii="Times New Roman" w:hAnsi="Times New Roman" w:eastAsia="宋体" w:cs="Times New Roman"/>
                <w:b/>
                <w:bCs w:val="0"/>
                <w:color w:val="000000" w:themeColor="text1"/>
                <w14:textFill>
                  <w14:solidFill>
                    <w14:schemeClr w14:val="tx1"/>
                  </w14:solidFill>
                </w14:textFill>
              </w:rPr>
            </w:pPr>
            <w:r>
              <w:rPr>
                <w:rFonts w:hint="default" w:ascii="Times New Roman" w:hAnsi="Times New Roman" w:eastAsia="宋体" w:cs="Times New Roman"/>
                <w:b/>
                <w:bCs w:val="0"/>
                <w:color w:val="000000" w:themeColor="text1"/>
                <w14:textFill>
                  <w14:solidFill>
                    <w14:schemeClr w14:val="tx1"/>
                  </w14:solidFill>
                </w14:textFill>
              </w:rPr>
              <w:t>整改期限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61" w:type="dxa"/>
            <w:tcBorders>
              <w:tl2br w:val="nil"/>
              <w:tr2bl w:val="nil"/>
            </w:tcBorders>
            <w:vAlign w:val="center"/>
          </w:tcPr>
          <w:p>
            <w:pPr>
              <w:spacing w:line="240" w:lineRule="exact"/>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w:t>
            </w:r>
          </w:p>
        </w:tc>
        <w:tc>
          <w:tcPr>
            <w:tcW w:w="3048"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厂区各环境风险源无标识牌</w:t>
            </w:r>
            <w:r>
              <w:rPr>
                <w:rFonts w:hint="default" w:ascii="Times New Roman" w:hAnsi="Times New Roman" w:eastAsia="宋体" w:cs="Times New Roman"/>
                <w:color w:val="000000" w:themeColor="text1"/>
                <w:lang w:eastAsia="zh-CN"/>
                <w14:textFill>
                  <w14:solidFill>
                    <w14:schemeClr w14:val="tx1"/>
                  </w14:solidFill>
                </w14:textFill>
              </w:rPr>
              <w:t>。</w:t>
            </w:r>
          </w:p>
        </w:tc>
        <w:tc>
          <w:tcPr>
            <w:tcW w:w="2635"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厂区环境风险源添加标示牌</w:t>
            </w:r>
          </w:p>
        </w:tc>
        <w:tc>
          <w:tcPr>
            <w:tcW w:w="2113"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短期（202</w:t>
            </w:r>
            <w:r>
              <w:rPr>
                <w:rFonts w:hint="eastAsia" w:ascii="Times New Roman" w:hAnsi="Times New Roman" w:eastAsia="宋体" w:cs="Times New Roman"/>
                <w:color w:val="000000" w:themeColor="text1"/>
                <w:szCs w:val="21"/>
                <w:lang w:val="en-US" w:eastAsia="zh-CN"/>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年</w:t>
            </w:r>
            <w:r>
              <w:rPr>
                <w:rFonts w:hint="eastAsia" w:ascii="Times New Roman" w:hAnsi="Times New Roman" w:eastAsia="宋体" w:cs="Times New Roman"/>
                <w:color w:val="000000" w:themeColor="text1"/>
                <w:szCs w:val="21"/>
                <w:lang w:val="en-US" w:eastAsia="zh-CN"/>
                <w14:textFill>
                  <w14:solidFill>
                    <w14:schemeClr w14:val="tx1"/>
                  </w14:solidFill>
                </w14:textFill>
              </w:rPr>
              <w:t>6</w:t>
            </w:r>
            <w:r>
              <w:rPr>
                <w:rFonts w:hint="default" w:ascii="Times New Roman" w:hAnsi="Times New Roman" w:eastAsia="宋体" w:cs="Times New Roman"/>
                <w:color w:val="000000" w:themeColor="text1"/>
                <w:szCs w:val="21"/>
                <w14:textFill>
                  <w14:solidFill>
                    <w14:schemeClr w14:val="tx1"/>
                  </w14:solidFill>
                </w14:textFill>
              </w:rPr>
              <w:t>月底前完成）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761" w:type="dxa"/>
            <w:tcBorders>
              <w:tl2br w:val="nil"/>
              <w:tr2bl w:val="nil"/>
            </w:tcBorders>
            <w:vAlign w:val="center"/>
          </w:tcPr>
          <w:p>
            <w:pPr>
              <w:spacing w:line="240" w:lineRule="exact"/>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w:t>
            </w:r>
          </w:p>
        </w:tc>
        <w:tc>
          <w:tcPr>
            <w:tcW w:w="3048"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完善应急资源，并定期对应急物资进行检查，及时更新，保证其在有效期内。</w:t>
            </w:r>
          </w:p>
        </w:tc>
        <w:tc>
          <w:tcPr>
            <w:tcW w:w="2635"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完善应急资源，并定期对应急物资进行检查，及时更新，保证其在有效期内。</w:t>
            </w:r>
          </w:p>
        </w:tc>
        <w:tc>
          <w:tcPr>
            <w:tcW w:w="2113"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中期</w:t>
            </w:r>
            <w:r>
              <w:rPr>
                <w:rFonts w:hint="default" w:ascii="Times New Roman" w:hAnsi="Times New Roman" w:eastAsia="宋体" w:cs="Times New Roman"/>
                <w:color w:val="000000" w:themeColor="text1"/>
                <w:szCs w:val="21"/>
                <w14:textFill>
                  <w14:solidFill>
                    <w14:schemeClr w14:val="tx1"/>
                  </w14:solidFill>
                </w14:textFill>
              </w:rPr>
              <w:t>（3-6个月）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61" w:type="dxa"/>
            <w:tcBorders>
              <w:tl2br w:val="nil"/>
              <w:tr2bl w:val="nil"/>
            </w:tcBorders>
            <w:vAlign w:val="center"/>
          </w:tcPr>
          <w:p>
            <w:pPr>
              <w:spacing w:line="240" w:lineRule="exact"/>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3</w:t>
            </w:r>
          </w:p>
        </w:tc>
        <w:tc>
          <w:tcPr>
            <w:tcW w:w="3048"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lang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确定好应急监测机构，补充应急监测协议</w:t>
            </w:r>
          </w:p>
        </w:tc>
        <w:tc>
          <w:tcPr>
            <w:tcW w:w="2635"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确定好应急监测机构，补充应急监测协议</w:t>
            </w:r>
          </w:p>
        </w:tc>
        <w:tc>
          <w:tcPr>
            <w:tcW w:w="2113"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中期</w:t>
            </w:r>
            <w:r>
              <w:rPr>
                <w:rFonts w:hint="default" w:ascii="Times New Roman" w:hAnsi="Times New Roman" w:eastAsia="宋体" w:cs="Times New Roman"/>
                <w:color w:val="000000" w:themeColor="text1"/>
                <w:szCs w:val="21"/>
                <w14:textFill>
                  <w14:solidFill>
                    <w14:schemeClr w14:val="tx1"/>
                  </w14:solidFill>
                </w14:textFill>
              </w:rPr>
              <w:t>（3-6个月）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7" w:hRule="atLeast"/>
          <w:jc w:val="center"/>
        </w:trPr>
        <w:tc>
          <w:tcPr>
            <w:tcW w:w="761" w:type="dxa"/>
            <w:tcBorders>
              <w:tl2br w:val="nil"/>
              <w:tr2bl w:val="nil"/>
            </w:tcBorders>
            <w:vAlign w:val="center"/>
          </w:tcPr>
          <w:p>
            <w:pPr>
              <w:spacing w:line="240" w:lineRule="exact"/>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w:t>
            </w:r>
          </w:p>
        </w:tc>
        <w:tc>
          <w:tcPr>
            <w:tcW w:w="3048"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开展安全生产动员大会和定期组织员工进行专题培训，形式有专家领导的外部培训班</w:t>
            </w:r>
          </w:p>
        </w:tc>
        <w:tc>
          <w:tcPr>
            <w:tcW w:w="2635"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开展安全生产动员大会和定期组织员工进行专题培训，形式有专家领导的外部培训班</w:t>
            </w:r>
          </w:p>
        </w:tc>
        <w:tc>
          <w:tcPr>
            <w:tcW w:w="2113" w:type="dxa"/>
            <w:tcBorders>
              <w:tl2br w:val="nil"/>
              <w:tr2bl w:val="nil"/>
            </w:tcBorders>
            <w:vAlign w:val="center"/>
          </w:tcPr>
          <w:p>
            <w:pPr>
              <w:spacing w:line="240" w:lineRule="exact"/>
              <w:jc w:val="both"/>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长期</w:t>
            </w:r>
          </w:p>
        </w:tc>
      </w:tr>
    </w:tbl>
    <w:p>
      <w:pPr>
        <w:widowControl/>
        <w:spacing w:line="360" w:lineRule="auto"/>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由应急指挥部负责牵头，针对评估中发现的环境隐患和风险防控以及应急方面的不足，提出相应的整改计划，并督促公司相关部门实施。</w:t>
      </w:r>
    </w:p>
    <w:p>
      <w:pPr>
        <w:widowControl/>
        <w:spacing w:line="360" w:lineRule="auto"/>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每完成一次实施计划，都应将计划完成情况登记建档备查。</w:t>
      </w:r>
    </w:p>
    <w:p>
      <w:pPr>
        <w:pStyle w:val="10"/>
        <w:spacing w:after="0"/>
        <w:ind w:left="0" w:leftChars="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br w:type="page"/>
      </w:r>
    </w:p>
    <w:p>
      <w:pPr>
        <w:pStyle w:val="33"/>
        <w:keepNext w:val="0"/>
        <w:keepLines w:val="0"/>
        <w:pageBreakBefore w:val="0"/>
        <w:kinsoku/>
        <w:wordWrap/>
        <w:overflowPunct/>
        <w:topLinePunct w:val="0"/>
        <w:autoSpaceDE/>
        <w:autoSpaceDN/>
        <w:bidi w:val="0"/>
        <w:spacing w:line="360" w:lineRule="auto"/>
        <w:ind w:firstLine="0" w:firstLineChars="0"/>
        <w:textAlignment w:val="auto"/>
        <w:outlineLvl w:val="0"/>
        <w:rPr>
          <w:rFonts w:hint="default" w:ascii="Times New Roman" w:hAnsi="Times New Roman" w:eastAsia="宋体" w:cs="Times New Roman"/>
          <w:b/>
          <w:color w:val="000000" w:themeColor="text1"/>
          <w:sz w:val="32"/>
          <w:szCs w:val="32"/>
          <w14:textFill>
            <w14:solidFill>
              <w14:schemeClr w14:val="tx1"/>
            </w14:solidFill>
          </w14:textFill>
        </w:rPr>
      </w:pPr>
      <w:bookmarkStart w:id="140" w:name="_Toc13839833"/>
      <w:bookmarkStart w:id="141" w:name="_Toc12962"/>
      <w:bookmarkStart w:id="142" w:name="_Toc13737618"/>
      <w:r>
        <w:rPr>
          <w:rFonts w:hint="eastAsia" w:ascii="Times New Roman" w:hAnsi="Times New Roman" w:eastAsia="宋体" w:cs="Times New Roman"/>
          <w:b/>
          <w:color w:val="000000" w:themeColor="text1"/>
          <w:sz w:val="32"/>
          <w:szCs w:val="32"/>
          <w:lang w:val="en-US" w:eastAsia="zh-CN"/>
          <w14:textFill>
            <w14:solidFill>
              <w14:schemeClr w14:val="tx1"/>
            </w14:solidFill>
          </w14:textFill>
        </w:rPr>
        <w:t>7</w:t>
      </w:r>
      <w:r>
        <w:rPr>
          <w:rFonts w:hint="default" w:ascii="Times New Roman" w:hAnsi="Times New Roman" w:eastAsia="宋体" w:cs="Times New Roman"/>
          <w:b/>
          <w:color w:val="000000" w:themeColor="text1"/>
          <w:sz w:val="32"/>
          <w:szCs w:val="32"/>
          <w14:textFill>
            <w14:solidFill>
              <w14:schemeClr w14:val="tx1"/>
            </w14:solidFill>
          </w14:textFill>
        </w:rPr>
        <w:t>.企业突发环境事件风险等级</w:t>
      </w:r>
      <w:bookmarkEnd w:id="140"/>
      <w:bookmarkEnd w:id="141"/>
      <w:bookmarkEnd w:id="142"/>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参照《企业突发环境事件风险分级方法》（HJ941-2018），通过定量分析企业生产、加工、使用、存储的所有环境风险物质数量与其临界量的比值（Q），评估工艺过程与环境风险控制水平（M）以及环境风险受体敏感性（E），按照矩阵法对企业突发环境事件风险（以下简称环境风险）等级进行划分。</w:t>
      </w:r>
    </w:p>
    <w:p>
      <w:pPr>
        <w:pStyle w:val="33"/>
        <w:keepNext w:val="0"/>
        <w:keepLines w:val="0"/>
        <w:pageBreakBefore w:val="0"/>
        <w:kinsoku/>
        <w:wordWrap/>
        <w:overflowPunct/>
        <w:topLinePunct w:val="0"/>
        <w:autoSpaceDE/>
        <w:autoSpaceDN/>
        <w:bidi w:val="0"/>
        <w:adjustRightInd w:val="0"/>
        <w:snapToGrid w:val="0"/>
        <w:spacing w:line="360" w:lineRule="auto"/>
        <w:ind w:firstLine="0" w:firstLineChars="0"/>
        <w:textAlignment w:val="auto"/>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143" w:name="_Toc3828"/>
      <w:r>
        <w:rPr>
          <w:rFonts w:hint="eastAsia" w:ascii="Times New Roman" w:hAnsi="Times New Roman" w:eastAsia="宋体" w:cs="Times New Roman"/>
          <w:b/>
          <w:color w:val="000000" w:themeColor="text1"/>
          <w:sz w:val="28"/>
          <w:szCs w:val="28"/>
          <w:lang w:val="en-US" w:eastAsia="zh-CN"/>
          <w14:textFill>
            <w14:solidFill>
              <w14:schemeClr w14:val="tx1"/>
            </w14:solidFill>
          </w14:textFill>
        </w:rPr>
        <w:t>7</w:t>
      </w:r>
      <w:r>
        <w:rPr>
          <w:rFonts w:hint="default" w:ascii="Times New Roman" w:hAnsi="Times New Roman" w:eastAsia="宋体" w:cs="Times New Roman"/>
          <w:b/>
          <w:color w:val="000000" w:themeColor="text1"/>
          <w:sz w:val="28"/>
          <w:szCs w:val="28"/>
          <w14:textFill>
            <w14:solidFill>
              <w14:schemeClr w14:val="tx1"/>
            </w14:solidFill>
          </w14:textFill>
        </w:rPr>
        <w:t>.1风险等级划分流程示意图</w:t>
      </w:r>
      <w:bookmarkEnd w:id="143"/>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本公司突发环境事件风险等级划分流程示意图，见图</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6</w:t>
      </w:r>
      <w:r>
        <w:rPr>
          <w:rFonts w:hint="default" w:ascii="Times New Roman" w:hAnsi="Times New Roman" w:eastAsia="宋体" w:cs="Times New Roman"/>
          <w:color w:val="000000" w:themeColor="text1"/>
          <w:sz w:val="24"/>
          <w:szCs w:val="24"/>
          <w14:textFill>
            <w14:solidFill>
              <w14:schemeClr w14:val="tx1"/>
            </w14:solidFill>
          </w14:textFill>
        </w:rPr>
        <w:t>-1。</w:t>
      </w:r>
    </w:p>
    <w:p>
      <w:pPr>
        <w:pStyle w:val="1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object>
          <v:shape id="_x0000_i1025" o:spt="75" type="#_x0000_t75" style="height:338.25pt;width:374.25pt;" o:ole="t" filled="f" o:preferrelative="t" stroked="f" coordsize="21600,21600">
            <v:path/>
            <v:fill on="f" focussize="0,0"/>
            <v:stroke on="f" joinstyle="miter"/>
            <v:imagedata r:id="rId12" o:title=""/>
            <o:lock v:ext="edit" aspectratio="t"/>
            <w10:wrap type="none"/>
            <w10:anchorlock/>
          </v:shape>
          <o:OLEObject Type="Embed" ProgID="Visio.Drawing.11" ShapeID="_x0000_i1025" DrawAspect="Content" ObjectID="_1468075725" r:id="rId11">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360" w:lineRule="auto"/>
        <w:ind w:firstLine="482"/>
        <w:jc w:val="center"/>
        <w:textAlignment w:val="auto"/>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图</w:t>
      </w:r>
      <w:r>
        <w:rPr>
          <w:rFonts w:hint="eastAsia" w:ascii="Times New Roman" w:hAnsi="Times New Roman" w:eastAsia="宋体" w:cs="Times New Roman"/>
          <w:b/>
          <w:bCs/>
          <w:color w:val="000000" w:themeColor="text1"/>
          <w:sz w:val="24"/>
          <w:lang w:val="en-US" w:eastAsia="zh-CN"/>
          <w14:textFill>
            <w14:solidFill>
              <w14:schemeClr w14:val="tx1"/>
            </w14:solidFill>
          </w14:textFill>
        </w:rPr>
        <w:t>7</w:t>
      </w:r>
      <w:r>
        <w:rPr>
          <w:rFonts w:hint="default" w:ascii="Times New Roman" w:hAnsi="Times New Roman" w:eastAsia="宋体" w:cs="Times New Roman"/>
          <w:b/>
          <w:bCs/>
          <w:color w:val="000000" w:themeColor="text1"/>
          <w:sz w:val="24"/>
          <w14:textFill>
            <w14:solidFill>
              <w14:schemeClr w14:val="tx1"/>
            </w14:solidFill>
          </w14:textFill>
        </w:rPr>
        <w:t>-1   企业突发环境事件风险等级划分流程示意图</w:t>
      </w:r>
    </w:p>
    <w:p>
      <w:pPr>
        <w:pStyle w:val="33"/>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1"/>
        <w:rPr>
          <w:rFonts w:hint="eastAsia" w:ascii="Times New Roman" w:hAnsi="Times New Roman" w:eastAsia="宋体" w:cs="Times New Roman"/>
          <w:b/>
          <w:color w:val="000000" w:themeColor="text1"/>
          <w:sz w:val="28"/>
          <w:szCs w:val="28"/>
          <w:lang w:val="en-US" w:eastAsia="zh-CN"/>
          <w14:textFill>
            <w14:solidFill>
              <w14:schemeClr w14:val="tx1"/>
            </w14:solidFill>
          </w14:textFill>
        </w:rPr>
      </w:pPr>
      <w:bookmarkStart w:id="144" w:name="_Toc6525"/>
      <w:r>
        <w:rPr>
          <w:rFonts w:hint="eastAsia" w:ascii="Times New Roman" w:hAnsi="Times New Roman" w:eastAsia="宋体" w:cs="Times New Roman"/>
          <w:b/>
          <w:color w:val="000000" w:themeColor="text1"/>
          <w:sz w:val="28"/>
          <w:szCs w:val="28"/>
          <w:lang w:val="en-US" w:eastAsia="zh-CN"/>
          <w14:textFill>
            <w14:solidFill>
              <w14:schemeClr w14:val="tx1"/>
            </w14:solidFill>
          </w14:textFill>
        </w:rPr>
        <w:t>7.2确定环境风险等级</w:t>
      </w:r>
      <w:bookmarkEnd w:id="144"/>
    </w:p>
    <w:p>
      <w:pPr>
        <w:pStyle w:val="33"/>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2"/>
        <w:rPr>
          <w:rFonts w:hint="default" w:ascii="Times New Roman" w:hAnsi="Times New Roman" w:eastAsia="宋体" w:cs="Times New Roman"/>
          <w:b/>
          <w:color w:val="000000" w:themeColor="text1"/>
          <w:sz w:val="28"/>
          <w:szCs w:val="28"/>
          <w14:textFill>
            <w14:solidFill>
              <w14:schemeClr w14:val="tx1"/>
            </w14:solidFill>
          </w14:textFill>
        </w:rPr>
      </w:pPr>
      <w:r>
        <w:rPr>
          <w:rFonts w:hint="eastAsia" w:ascii="Times New Roman" w:hAnsi="Times New Roman" w:eastAsia="宋体" w:cs="Times New Roman"/>
          <w:b/>
          <w:color w:val="000000" w:themeColor="text1"/>
          <w:sz w:val="28"/>
          <w:szCs w:val="28"/>
          <w:lang w:val="en-US" w:eastAsia="zh-CN"/>
          <w14:textFill>
            <w14:solidFill>
              <w14:schemeClr w14:val="tx1"/>
            </w14:solidFill>
          </w14:textFill>
        </w:rPr>
        <w:t>7</w:t>
      </w:r>
      <w:r>
        <w:rPr>
          <w:rFonts w:hint="default" w:ascii="Times New Roman" w:hAnsi="Times New Roman" w:eastAsia="宋体" w:cs="Times New Roman"/>
          <w:b/>
          <w:color w:val="000000" w:themeColor="text1"/>
          <w:sz w:val="28"/>
          <w:szCs w:val="28"/>
          <w14:textFill>
            <w14:solidFill>
              <w14:schemeClr w14:val="tx1"/>
            </w14:solidFill>
          </w14:textFill>
        </w:rPr>
        <w:t>.</w:t>
      </w:r>
      <w:r>
        <w:rPr>
          <w:rFonts w:hint="eastAsia" w:ascii="Times New Roman" w:hAnsi="Times New Roman" w:eastAsia="宋体" w:cs="Times New Roman"/>
          <w:b/>
          <w:color w:val="000000" w:themeColor="text1"/>
          <w:sz w:val="28"/>
          <w:szCs w:val="28"/>
          <w:lang w:val="en-US" w:eastAsia="zh-CN"/>
          <w14:textFill>
            <w14:solidFill>
              <w14:schemeClr w14:val="tx1"/>
            </w14:solidFill>
          </w14:textFill>
        </w:rPr>
        <w:t>2.1</w:t>
      </w:r>
      <w:r>
        <w:rPr>
          <w:rFonts w:hint="default" w:ascii="Times New Roman" w:hAnsi="Times New Roman" w:eastAsia="宋体" w:cs="Times New Roman"/>
          <w:b/>
          <w:color w:val="000000" w:themeColor="text1"/>
          <w:sz w:val="28"/>
          <w:szCs w:val="28"/>
          <w14:textFill>
            <w14:solidFill>
              <w14:schemeClr w14:val="tx1"/>
            </w14:solidFill>
          </w14:textFill>
        </w:rPr>
        <w:t>风险物质数量与临界值比值（Q）</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bookmarkStart w:id="145" w:name="_Hlk13082449"/>
      <w:bookmarkStart w:id="146" w:name="_Hlk44400133"/>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项目涉及的环境风险物质主要为</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丙烷、甲醇、液压油、废润滑油、液压油以及原料油漆中的苯、甲苯、二甲苯等。</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根据</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 企业突发环境事件风险分级方法》</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中附录A 企业突发环境事件风险等级划分方法中的相关要求，当企业只涉及一种环境风险物质时，计算该物质的总数量与其临界量比值，即为Q；当企业存在多种环境风险物质时，则按下述公式计算物质数量与其临界量比值（Q）：</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（1）当企业只涉及一种风险物质时，该物质的数量与其临界量比值，即为 Q。</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（2）当企业存在多种风险物质时，则按式（1）计算：</w:t>
      </w:r>
    </w:p>
    <w:p>
      <w:pPr>
        <w:spacing w:line="360" w:lineRule="auto"/>
        <w:ind w:firstLine="2940" w:firstLineChars="1400"/>
        <w:rPr>
          <w:rFonts w:ascii="Times New Roman" w:hAnsi="仿宋" w:eastAsia="仿宋"/>
          <w:color w:val="000000" w:themeColor="text1"/>
          <w:szCs w:val="28"/>
          <w:lang w:val="en-US" w:eastAsia="en-US"/>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page">
              <wp:posOffset>1951355</wp:posOffset>
            </wp:positionH>
            <wp:positionV relativeFrom="paragraph">
              <wp:posOffset>17780</wp:posOffset>
            </wp:positionV>
            <wp:extent cx="1555750" cy="400050"/>
            <wp:effectExtent l="0" t="0" r="13970" b="11430"/>
            <wp:wrapTopAndBottom/>
            <wp:docPr id="1" name="图片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36"/>
                    <pic:cNvPicPr>
                      <a:picLocks noChangeAspect="1"/>
                    </pic:cNvPicPr>
                  </pic:nvPicPr>
                  <pic:blipFill>
                    <a:blip r:embed="rId13"/>
                    <a:stretch>
                      <a:fillRect/>
                    </a:stretch>
                  </pic:blipFill>
                  <pic:spPr>
                    <a:xfrm>
                      <a:off x="0" y="0"/>
                      <a:ext cx="1555750" cy="400050"/>
                    </a:xfrm>
                    <a:prstGeom prst="rect">
                      <a:avLst/>
                    </a:prstGeom>
                    <a:noFill/>
                    <a:ln>
                      <a:noFill/>
                    </a:ln>
                  </pic:spPr>
                </pic:pic>
              </a:graphicData>
            </a:graphic>
          </wp:anchor>
        </w:drawing>
      </w:r>
      <w:r>
        <w:rPr>
          <w:rFonts w:ascii="Times New Roman" w:hAnsi="仿宋" w:eastAsia="仿宋"/>
          <w:color w:val="000000" w:themeColor="text1"/>
          <w:szCs w:val="28"/>
          <w:lang w:val="en-US" w:eastAsia="en-US"/>
          <w14:textFill>
            <w14:solidFill>
              <w14:schemeClr w14:val="tx1"/>
            </w14:solidFill>
          </w14:textFill>
        </w:rPr>
        <w:t>（1）</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式中：w1</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w2</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 xml:space="preserve"> wn——每种风险物质的存在量，t；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W1</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W2</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Wn——每种风险物质的临界量，t。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按照数值大小，将 Q 划分为 4 个水平：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（1）Q＜1，以 Q</w:t>
      </w:r>
      <w:r>
        <w:rPr>
          <w:rFonts w:hint="default" w:ascii="Times New Roman" w:hAnsi="Times New Roman" w:eastAsia="宋体" w:cs="Times New Roman"/>
          <w:color w:val="000000" w:themeColor="text1"/>
          <w:sz w:val="24"/>
          <w:szCs w:val="24"/>
          <w:highlight w:val="none"/>
          <w:vertAlign w:val="subscript"/>
          <w:lang w:val="en-US" w:eastAsia="en-US"/>
          <w14:textFill>
            <w14:solidFill>
              <w14:schemeClr w14:val="tx1"/>
            </w14:solidFill>
          </w14:textFill>
        </w:rPr>
        <w:t>0</w:t>
      </w: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 xml:space="preserve"> 表示，企业直接评为一般环境风险等级；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（2）1≤Q＜10，以 Q1 表示；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（3）10≤Q＜100，以 Q2 表示；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en-US"/>
          <w14:textFill>
            <w14:solidFill>
              <w14:schemeClr w14:val="tx1"/>
            </w14:solidFill>
          </w14:textFill>
        </w:rPr>
        <w:t>（4）Q≥100，以 Q3 表示。</w:t>
      </w:r>
    </w:p>
    <w:p>
      <w:pPr>
        <w:keepNext w:val="0"/>
        <w:keepLines w:val="0"/>
        <w:pageBreakBefore w:val="0"/>
        <w:widowControl w:val="0"/>
        <w:kinsoku/>
        <w:wordWrap/>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color w:val="000000" w:themeColor="text1"/>
          <w:sz w:val="24"/>
          <w:szCs w:val="21"/>
          <w:highlight w:val="none"/>
          <w14:textFill>
            <w14:solidFill>
              <w14:schemeClr w14:val="tx1"/>
            </w14:solidFill>
          </w14:textFill>
        </w:rPr>
      </w:pPr>
      <w:r>
        <w:rPr>
          <w:rFonts w:hint="default" w:ascii="Times New Roman" w:hAnsi="Times New Roman" w:eastAsia="宋体" w:cs="Times New Roman"/>
          <w:b/>
          <w:bCs/>
          <w:color w:val="000000" w:themeColor="text1"/>
          <w:sz w:val="24"/>
          <w:szCs w:val="21"/>
          <w:highlight w:val="none"/>
          <w14:textFill>
            <w14:solidFill>
              <w14:schemeClr w14:val="tx1"/>
            </w14:solidFill>
          </w14:textFill>
        </w:rPr>
        <w:t xml:space="preserve">表7.2-1 </w:t>
      </w:r>
      <w:r>
        <w:rPr>
          <w:rFonts w:hint="eastAsia" w:ascii="Times New Roman" w:hAnsi="Times New Roman" w:eastAsia="宋体" w:cs="Times New Roman"/>
          <w:b/>
          <w:bCs/>
          <w:color w:val="000000" w:themeColor="text1"/>
          <w:sz w:val="24"/>
          <w:szCs w:val="21"/>
          <w:highlight w:val="none"/>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24"/>
          <w:szCs w:val="21"/>
          <w:highlight w:val="none"/>
          <w14:textFill>
            <w14:solidFill>
              <w14:schemeClr w14:val="tx1"/>
            </w14:solidFill>
          </w14:textFill>
        </w:rPr>
        <w:t>公司环境风险物质与临界量比值结果一览表</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98"/>
        <w:gridCol w:w="1304"/>
        <w:gridCol w:w="1283"/>
        <w:gridCol w:w="1882"/>
        <w:gridCol w:w="1406"/>
        <w:gridCol w:w="18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blHeader/>
          <w:jc w:val="center"/>
        </w:trPr>
        <w:tc>
          <w:tcPr>
            <w:tcW w:w="468"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序号</w:t>
            </w:r>
          </w:p>
        </w:tc>
        <w:tc>
          <w:tcPr>
            <w:tcW w:w="765"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lang w:val="en-US" w:eastAsia="zh-CN"/>
                <w14:textFill>
                  <w14:solidFill>
                    <w14:schemeClr w14:val="tx1"/>
                  </w14:solidFill>
                </w14:textFill>
              </w:rPr>
              <w:t xml:space="preserve">物质 </w:t>
            </w:r>
          </w:p>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lang w:val="en-US" w:eastAsia="zh-CN"/>
                <w14:textFill>
                  <w14:solidFill>
                    <w14:schemeClr w14:val="tx1"/>
                  </w14:solidFill>
                </w14:textFill>
              </w:rPr>
              <w:t>存在位置</w:t>
            </w:r>
          </w:p>
        </w:tc>
        <w:tc>
          <w:tcPr>
            <w:tcW w:w="75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物质名称</w:t>
            </w:r>
          </w:p>
        </w:tc>
        <w:tc>
          <w:tcPr>
            <w:tcW w:w="1104"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最大存在总量</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/t</w:t>
            </w:r>
          </w:p>
        </w:tc>
        <w:tc>
          <w:tcPr>
            <w:tcW w:w="824"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临界量</w:t>
            </w:r>
          </w:p>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/t</w:t>
            </w:r>
          </w:p>
        </w:tc>
        <w:tc>
          <w:tcPr>
            <w:tcW w:w="108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该种危险物质</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color w:val="000000" w:themeColor="text1"/>
                <w:szCs w:val="21"/>
                <w:highlight w:val="none"/>
                <w14:textFill>
                  <w14:solidFill>
                    <w14:schemeClr w14:val="tx1"/>
                  </w14:solidFill>
                </w14:textFill>
              </w:rPr>
              <w:t>值（</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3" w:hRule="atLeast"/>
          <w:tblHeader/>
          <w:jc w:val="center"/>
        </w:trPr>
        <w:tc>
          <w:tcPr>
            <w:tcW w:w="468"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14:textFill>
                  <w14:solidFill>
                    <w14:schemeClr w14:val="tx1"/>
                  </w14:solidFill>
                </w14:textFill>
              </w:rPr>
            </w:pPr>
            <w:r>
              <w:rPr>
                <w:rFonts w:hint="default" w:ascii="Times New Roman" w:hAnsi="Times New Roman" w:eastAsia="宋体" w:cs="Times New Roman"/>
                <w:color w:val="000000" w:themeColor="text1"/>
                <w:szCs w:val="21"/>
                <w:highlight w:val="none"/>
                <w14:textFill>
                  <w14:solidFill>
                    <w14:schemeClr w14:val="tx1"/>
                  </w14:solidFill>
                </w14:textFill>
              </w:rPr>
              <w:t>1</w:t>
            </w:r>
          </w:p>
        </w:tc>
        <w:tc>
          <w:tcPr>
            <w:tcW w:w="765"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丙烷汇流排</w:t>
            </w:r>
          </w:p>
        </w:tc>
        <w:tc>
          <w:tcPr>
            <w:tcW w:w="75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丙烷</w:t>
            </w:r>
          </w:p>
        </w:tc>
        <w:tc>
          <w:tcPr>
            <w:tcW w:w="110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0.62</w:t>
            </w:r>
          </w:p>
        </w:tc>
        <w:tc>
          <w:tcPr>
            <w:tcW w:w="82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10</w:t>
            </w:r>
          </w:p>
        </w:tc>
        <w:tc>
          <w:tcPr>
            <w:tcW w:w="108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0.062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 w:hRule="atLeast"/>
          <w:tblHeader/>
          <w:jc w:val="center"/>
        </w:trPr>
        <w:tc>
          <w:tcPr>
            <w:tcW w:w="46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2</w:t>
            </w:r>
          </w:p>
        </w:tc>
        <w:tc>
          <w:tcPr>
            <w:tcW w:w="765"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食堂</w:t>
            </w:r>
          </w:p>
        </w:tc>
        <w:tc>
          <w:tcPr>
            <w:tcW w:w="75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甲醇</w:t>
            </w:r>
          </w:p>
        </w:tc>
        <w:tc>
          <w:tcPr>
            <w:tcW w:w="110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0.079</w:t>
            </w:r>
          </w:p>
        </w:tc>
        <w:tc>
          <w:tcPr>
            <w:tcW w:w="82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10</w:t>
            </w:r>
          </w:p>
        </w:tc>
        <w:tc>
          <w:tcPr>
            <w:tcW w:w="108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0.0079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4" w:hRule="atLeast"/>
          <w:tblHeader/>
          <w:jc w:val="center"/>
        </w:trPr>
        <w:tc>
          <w:tcPr>
            <w:tcW w:w="46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3</w:t>
            </w:r>
          </w:p>
        </w:tc>
        <w:tc>
          <w:tcPr>
            <w:tcW w:w="765"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75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苯</w:t>
            </w:r>
          </w:p>
        </w:tc>
        <w:tc>
          <w:tcPr>
            <w:tcW w:w="110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0.022</w:t>
            </w:r>
          </w:p>
        </w:tc>
        <w:tc>
          <w:tcPr>
            <w:tcW w:w="82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c>
          <w:tcPr>
            <w:tcW w:w="108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0.0022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2" w:hRule="atLeast"/>
          <w:tblHeader/>
          <w:jc w:val="center"/>
        </w:trPr>
        <w:tc>
          <w:tcPr>
            <w:tcW w:w="46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4</w:t>
            </w:r>
          </w:p>
        </w:tc>
        <w:tc>
          <w:tcPr>
            <w:tcW w:w="765"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75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甲苯</w:t>
            </w:r>
          </w:p>
        </w:tc>
        <w:tc>
          <w:tcPr>
            <w:tcW w:w="110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0.37</w:t>
            </w:r>
          </w:p>
        </w:tc>
        <w:tc>
          <w:tcPr>
            <w:tcW w:w="82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c>
          <w:tcPr>
            <w:tcW w:w="108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0.037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1" w:hRule="atLeast"/>
          <w:tblHeader/>
          <w:jc w:val="center"/>
        </w:trPr>
        <w:tc>
          <w:tcPr>
            <w:tcW w:w="46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5</w:t>
            </w:r>
          </w:p>
        </w:tc>
        <w:tc>
          <w:tcPr>
            <w:tcW w:w="765"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75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t>二甲苯</w:t>
            </w:r>
          </w:p>
        </w:tc>
        <w:tc>
          <w:tcPr>
            <w:tcW w:w="110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0.91</w:t>
            </w:r>
          </w:p>
        </w:tc>
        <w:tc>
          <w:tcPr>
            <w:tcW w:w="82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c>
          <w:tcPr>
            <w:tcW w:w="108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0.091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7" w:hRule="atLeast"/>
          <w:tblHeader/>
          <w:jc w:val="center"/>
        </w:trPr>
        <w:tc>
          <w:tcPr>
            <w:tcW w:w="46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6</w:t>
            </w:r>
          </w:p>
        </w:tc>
        <w:tc>
          <w:tcPr>
            <w:tcW w:w="765"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753"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液压油</w:t>
            </w:r>
          </w:p>
        </w:tc>
        <w:tc>
          <w:tcPr>
            <w:tcW w:w="110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0.22</w:t>
            </w:r>
          </w:p>
        </w:tc>
        <w:tc>
          <w:tcPr>
            <w:tcW w:w="82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10</w:t>
            </w:r>
          </w:p>
        </w:tc>
        <w:tc>
          <w:tcPr>
            <w:tcW w:w="108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7" w:hRule="atLeast"/>
          <w:tblHeader/>
          <w:jc w:val="center"/>
        </w:trPr>
        <w:tc>
          <w:tcPr>
            <w:tcW w:w="468"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7</w:t>
            </w:r>
          </w:p>
        </w:tc>
        <w:tc>
          <w:tcPr>
            <w:tcW w:w="765"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危险废物暂存间</w:t>
            </w:r>
          </w:p>
        </w:tc>
        <w:tc>
          <w:tcPr>
            <w:tcW w:w="753"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废机油、废润滑油</w:t>
            </w:r>
          </w:p>
        </w:tc>
        <w:tc>
          <w:tcPr>
            <w:tcW w:w="110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0.08</w:t>
            </w:r>
          </w:p>
        </w:tc>
        <w:tc>
          <w:tcPr>
            <w:tcW w:w="82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2500</w:t>
            </w:r>
          </w:p>
        </w:tc>
        <w:tc>
          <w:tcPr>
            <w:tcW w:w="108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0.000032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jc w:val="center"/>
        </w:trPr>
        <w:tc>
          <w:tcPr>
            <w:tcW w:w="468"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合计</w:t>
            </w:r>
          </w:p>
        </w:tc>
        <w:tc>
          <w:tcPr>
            <w:tcW w:w="3447" w:type="pct"/>
            <w:gridSpan w:val="4"/>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w:t>
            </w:r>
          </w:p>
        </w:tc>
        <w:tc>
          <w:tcPr>
            <w:tcW w:w="108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0.222132</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由表7.2-1可知，公司环境风险物质数量与临界值比Q&lt;1</w:t>
      </w:r>
    </w:p>
    <w:p>
      <w:pPr>
        <w:pStyle w:val="33"/>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2"/>
        <w:rPr>
          <w:rFonts w:hint="default" w:ascii="Times New Roman" w:hAnsi="Times New Roman" w:eastAsia="宋体" w:cs="Times New Roman"/>
          <w:b/>
          <w:color w:val="000000" w:themeColor="text1"/>
          <w:sz w:val="28"/>
          <w:szCs w:val="28"/>
          <w:lang w:val="en-US" w:eastAsia="zh-CN"/>
          <w14:textFill>
            <w14:solidFill>
              <w14:schemeClr w14:val="tx1"/>
            </w14:solidFill>
          </w14:textFill>
        </w:rPr>
      </w:pPr>
      <w:bookmarkStart w:id="147" w:name="_Toc21730"/>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7.2.</w:t>
      </w:r>
      <w:r>
        <w:rPr>
          <w:rFonts w:hint="eastAsia" w:ascii="Times New Roman" w:hAnsi="Times New Roman" w:eastAsia="宋体" w:cs="Times New Roman"/>
          <w:b/>
          <w:color w:val="000000" w:themeColor="text1"/>
          <w:sz w:val="28"/>
          <w:szCs w:val="28"/>
          <w:lang w:val="en-US" w:eastAsia="zh-CN"/>
          <w14:textFill>
            <w14:solidFill>
              <w14:schemeClr w14:val="tx1"/>
            </w14:solidFill>
          </w14:textFill>
        </w:rPr>
        <w:t>2</w:t>
      </w:r>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突发大气环境风险等级</w:t>
      </w:r>
      <w:bookmarkEnd w:id="147"/>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结合本企业所使用的生产原料、产品、中间产品、副产品、辅助生产物料、“三废”污染物等，对照《企业突发环境事件风险分级方法》（HJ941-2018）附录A，计算涉</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气</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风险物质在厂界内的存在量与临界量的比值（Q）。</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企业突发大气环境事件风险等级表征分为两种情况</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(1) Q&lt;1时，企业突发大气环境事件风险等级表示为</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一般-大气</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Q0</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(2) Q≥1时，企业突发大气环境事件风险等级表示为</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环境风险等级-大气</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Q水平</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M类型-E类型</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公司涉及的</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大气</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环境风险物质主要为丙烷、甲醇</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公司涉及的主要风险物质与临界量比值结果一览表见表</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7.1-1</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w:t>
      </w:r>
    </w:p>
    <w:p>
      <w:pPr>
        <w:keepNext w:val="0"/>
        <w:keepLines w:val="0"/>
        <w:pageBreakBefore w:val="0"/>
        <w:widowControl w:val="0"/>
        <w:kinsoku/>
        <w:wordWrap/>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color w:val="000000" w:themeColor="text1"/>
          <w:sz w:val="24"/>
          <w:szCs w:val="21"/>
          <w:highlight w:val="none"/>
          <w14:textFill>
            <w14:solidFill>
              <w14:schemeClr w14:val="tx1"/>
            </w14:solidFill>
          </w14:textFill>
        </w:rPr>
      </w:pPr>
      <w:r>
        <w:rPr>
          <w:rFonts w:hint="default" w:ascii="Times New Roman" w:hAnsi="Times New Roman" w:eastAsia="宋体" w:cs="Times New Roman"/>
          <w:b/>
          <w:bCs/>
          <w:color w:val="000000" w:themeColor="text1"/>
          <w:sz w:val="24"/>
          <w:szCs w:val="21"/>
          <w:highlight w:val="none"/>
          <w14:textFill>
            <w14:solidFill>
              <w14:schemeClr w14:val="tx1"/>
            </w14:solidFill>
          </w14:textFill>
        </w:rPr>
        <w:t>表</w:t>
      </w:r>
      <w:r>
        <w:rPr>
          <w:rFonts w:hint="eastAsia" w:ascii="Times New Roman" w:hAnsi="Times New Roman" w:eastAsia="宋体" w:cs="Times New Roman"/>
          <w:b/>
          <w:bCs/>
          <w:color w:val="000000" w:themeColor="text1"/>
          <w:sz w:val="24"/>
          <w:szCs w:val="21"/>
          <w:highlight w:val="none"/>
          <w:lang w:val="en-US" w:eastAsia="zh-CN"/>
          <w14:textFill>
            <w14:solidFill>
              <w14:schemeClr w14:val="tx1"/>
            </w14:solidFill>
          </w14:textFill>
        </w:rPr>
        <w:t>7.2-2</w:t>
      </w:r>
      <w:r>
        <w:rPr>
          <w:rFonts w:hint="default" w:ascii="Times New Roman" w:hAnsi="Times New Roman" w:eastAsia="宋体" w:cs="Times New Roman"/>
          <w:b/>
          <w:bCs/>
          <w:color w:val="000000" w:themeColor="text1"/>
          <w:sz w:val="24"/>
          <w:szCs w:val="21"/>
          <w:highlight w:val="none"/>
          <w14:textFill>
            <w14:solidFill>
              <w14:schemeClr w14:val="tx1"/>
            </w14:solidFill>
          </w14:textFill>
        </w:rPr>
        <w:t xml:space="preserve">  </w:t>
      </w:r>
      <w:r>
        <w:rPr>
          <w:rFonts w:hint="eastAsia" w:ascii="Times New Roman" w:hAnsi="Times New Roman" w:eastAsia="宋体" w:cs="Times New Roman"/>
          <w:b/>
          <w:bCs/>
          <w:color w:val="000000" w:themeColor="text1"/>
          <w:sz w:val="24"/>
          <w:szCs w:val="21"/>
          <w:highlight w:val="none"/>
          <w:lang w:val="en-US" w:eastAsia="zh-CN"/>
          <w14:textFill>
            <w14:solidFill>
              <w14:schemeClr w14:val="tx1"/>
            </w14:solidFill>
          </w14:textFill>
        </w:rPr>
        <w:t>大气</w:t>
      </w:r>
      <w:r>
        <w:rPr>
          <w:rFonts w:hint="default" w:ascii="Times New Roman" w:hAnsi="Times New Roman" w:eastAsia="宋体" w:cs="Times New Roman"/>
          <w:b/>
          <w:bCs/>
          <w:color w:val="000000" w:themeColor="text1"/>
          <w:sz w:val="24"/>
          <w:szCs w:val="21"/>
          <w:highlight w:val="none"/>
          <w14:textFill>
            <w14:solidFill>
              <w14:schemeClr w14:val="tx1"/>
            </w14:solidFill>
          </w14:textFill>
        </w:rPr>
        <w:t>环境事件风险物质与临界量比值结果一览表</w:t>
      </w:r>
    </w:p>
    <w:tbl>
      <w:tblPr>
        <w:tblStyle w:val="23"/>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99"/>
        <w:gridCol w:w="1305"/>
        <w:gridCol w:w="1283"/>
        <w:gridCol w:w="1881"/>
        <w:gridCol w:w="1404"/>
        <w:gridCol w:w="18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blHeader/>
          <w:jc w:val="center"/>
        </w:trPr>
        <w:tc>
          <w:tcPr>
            <w:tcW w:w="469"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序号</w:t>
            </w:r>
          </w:p>
        </w:tc>
        <w:tc>
          <w:tcPr>
            <w:tcW w:w="766"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lang w:val="en-US" w:eastAsia="zh-CN"/>
                <w14:textFill>
                  <w14:solidFill>
                    <w14:schemeClr w14:val="tx1"/>
                  </w14:solidFill>
                </w14:textFill>
              </w:rPr>
              <w:t xml:space="preserve">物质 </w:t>
            </w:r>
          </w:p>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lang w:val="en-US" w:eastAsia="zh-CN"/>
                <w14:textFill>
                  <w14:solidFill>
                    <w14:schemeClr w14:val="tx1"/>
                  </w14:solidFill>
                </w14:textFill>
              </w:rPr>
              <w:t>存在位置</w:t>
            </w:r>
          </w:p>
        </w:tc>
        <w:tc>
          <w:tcPr>
            <w:tcW w:w="75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物质名称</w:t>
            </w:r>
          </w:p>
        </w:tc>
        <w:tc>
          <w:tcPr>
            <w:tcW w:w="1104"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最大存在总量</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/t</w:t>
            </w:r>
          </w:p>
        </w:tc>
        <w:tc>
          <w:tcPr>
            <w:tcW w:w="824"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临界量</w:t>
            </w:r>
          </w:p>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/t</w:t>
            </w:r>
          </w:p>
        </w:tc>
        <w:tc>
          <w:tcPr>
            <w:tcW w:w="108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该种危险物质</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color w:val="000000" w:themeColor="text1"/>
                <w:szCs w:val="21"/>
                <w:highlight w:val="none"/>
                <w14:textFill>
                  <w14:solidFill>
                    <w14:schemeClr w14:val="tx1"/>
                  </w14:solidFill>
                </w14:textFill>
              </w:rPr>
              <w:t>值（</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3" w:hRule="atLeast"/>
          <w:tblHeader/>
          <w:jc w:val="center"/>
        </w:trPr>
        <w:tc>
          <w:tcPr>
            <w:tcW w:w="469"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14:textFill>
                  <w14:solidFill>
                    <w14:schemeClr w14:val="tx1"/>
                  </w14:solidFill>
                </w14:textFill>
              </w:rPr>
            </w:pPr>
            <w:r>
              <w:rPr>
                <w:rFonts w:hint="default" w:ascii="Times New Roman" w:hAnsi="Times New Roman" w:eastAsia="宋体" w:cs="Times New Roman"/>
                <w:color w:val="000000" w:themeColor="text1"/>
                <w:szCs w:val="21"/>
                <w:highlight w:val="none"/>
                <w14:textFill>
                  <w14:solidFill>
                    <w14:schemeClr w14:val="tx1"/>
                  </w14:solidFill>
                </w14:textFill>
              </w:rPr>
              <w:t>1</w:t>
            </w:r>
          </w:p>
        </w:tc>
        <w:tc>
          <w:tcPr>
            <w:tcW w:w="766"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丙烷汇流排</w:t>
            </w:r>
          </w:p>
        </w:tc>
        <w:tc>
          <w:tcPr>
            <w:tcW w:w="75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丙烷</w:t>
            </w:r>
          </w:p>
        </w:tc>
        <w:tc>
          <w:tcPr>
            <w:tcW w:w="110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0.62</w:t>
            </w:r>
          </w:p>
        </w:tc>
        <w:tc>
          <w:tcPr>
            <w:tcW w:w="82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10</w:t>
            </w:r>
          </w:p>
        </w:tc>
        <w:tc>
          <w:tcPr>
            <w:tcW w:w="108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0.062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 w:hRule="atLeast"/>
          <w:tblHeader/>
          <w:jc w:val="center"/>
        </w:trPr>
        <w:tc>
          <w:tcPr>
            <w:tcW w:w="469" w:type="pct"/>
            <w:tcBorders>
              <w:tl2br w:val="nil"/>
              <w:tr2bl w:val="nil"/>
            </w:tcBorders>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2</w:t>
            </w:r>
          </w:p>
        </w:tc>
        <w:tc>
          <w:tcPr>
            <w:tcW w:w="766"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食堂</w:t>
            </w:r>
          </w:p>
        </w:tc>
        <w:tc>
          <w:tcPr>
            <w:tcW w:w="753"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甲醇</w:t>
            </w:r>
          </w:p>
        </w:tc>
        <w:tc>
          <w:tcPr>
            <w:tcW w:w="110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0.079</w:t>
            </w:r>
          </w:p>
        </w:tc>
        <w:tc>
          <w:tcPr>
            <w:tcW w:w="824"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10</w:t>
            </w:r>
          </w:p>
        </w:tc>
        <w:tc>
          <w:tcPr>
            <w:tcW w:w="108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0.0079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jc w:val="center"/>
        </w:trPr>
        <w:tc>
          <w:tcPr>
            <w:tcW w:w="469" w:type="pct"/>
            <w:tcBorders>
              <w:tl2br w:val="nil"/>
              <w:tr2bl w:val="nil"/>
            </w:tcBorders>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合计</w:t>
            </w:r>
          </w:p>
        </w:tc>
        <w:tc>
          <w:tcPr>
            <w:tcW w:w="3447" w:type="pct"/>
            <w:gridSpan w:val="4"/>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w:t>
            </w:r>
          </w:p>
        </w:tc>
        <w:tc>
          <w:tcPr>
            <w:tcW w:w="1083" w:type="pct"/>
            <w:tcBorders>
              <w:tl2br w:val="nil"/>
              <w:tr2bl w:val="nil"/>
            </w:tcBorders>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0.0699</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计算得出，本项目Q=</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0.0699</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（Q＜1），故本企业大气环境风险等级为：一般-大气（Q</w:t>
      </w:r>
      <w:r>
        <w:rPr>
          <w:rFonts w:hint="default" w:ascii="Times New Roman" w:hAnsi="Times New Roman" w:eastAsia="宋体" w:cs="Times New Roman"/>
          <w:color w:val="000000" w:themeColor="text1"/>
          <w:sz w:val="24"/>
          <w:szCs w:val="24"/>
          <w:highlight w:val="none"/>
          <w:vertAlign w:val="subscript"/>
          <w:lang w:val="en-US" w:eastAsia="zh-CN"/>
          <w14:textFill>
            <w14:solidFill>
              <w14:schemeClr w14:val="tx1"/>
            </w14:solidFill>
          </w14:textFill>
        </w:rPr>
        <w:t>0</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w:t>
      </w:r>
    </w:p>
    <w:p>
      <w:pPr>
        <w:pStyle w:val="33"/>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2"/>
        <w:rPr>
          <w:rFonts w:hint="default" w:ascii="Times New Roman" w:hAnsi="Times New Roman" w:eastAsia="宋体" w:cs="Times New Roman"/>
          <w:b/>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color w:val="000000" w:themeColor="text1"/>
          <w:sz w:val="28"/>
          <w:szCs w:val="28"/>
          <w:lang w:val="en-US" w:eastAsia="zh-CN"/>
          <w14:textFill>
            <w14:solidFill>
              <w14:schemeClr w14:val="tx1"/>
            </w14:solidFill>
          </w14:textFill>
        </w:rPr>
        <w:t>7.2.3</w:t>
      </w:r>
      <w:r>
        <w:rPr>
          <w:rFonts w:hint="default" w:ascii="Times New Roman" w:hAnsi="Times New Roman" w:eastAsia="宋体" w:cs="Times New Roman"/>
          <w:b/>
          <w:color w:val="000000" w:themeColor="text1"/>
          <w:sz w:val="28"/>
          <w:szCs w:val="28"/>
          <w:lang w:val="en-US" w:eastAsia="zh-CN"/>
          <w14:textFill>
            <w14:solidFill>
              <w14:schemeClr w14:val="tx1"/>
            </w14:solidFill>
          </w14:textFill>
        </w:rPr>
        <w:t>突发水环境事件风险分级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结合本企业所使用的生产原料、产品、中间产品、副产品、辅助生产物料、“三废”污染物等，对照《企业突发环境事件风险分级方法》（HJ941-2018）附录A，计算涉</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气</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风险物质在厂界内的存在量与临界量的比值（Q）：</w:t>
      </w:r>
    </w:p>
    <w:p>
      <w:pPr>
        <w:keepNext w:val="0"/>
        <w:keepLines w:val="0"/>
        <w:pageBreakBefore w:val="0"/>
        <w:widowControl w:val="0"/>
        <w:kinsoku/>
        <w:wordWrap/>
        <w:topLinePunct w:val="0"/>
        <w:autoSpaceDE/>
        <w:autoSpaceDN/>
        <w:bidi w:val="0"/>
        <w:adjustRightInd w:val="0"/>
        <w:snapToGrid w:val="0"/>
        <w:spacing w:line="360" w:lineRule="auto"/>
        <w:ind w:firstLine="480" w:firstLineChars="200"/>
        <w:jc w:val="both"/>
        <w:textAlignment w:val="auto"/>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企业突发水环境事件风险等级表征分为两种情况</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p>
    <w:p>
      <w:pPr>
        <w:keepNext w:val="0"/>
        <w:keepLines w:val="0"/>
        <w:pageBreakBefore w:val="0"/>
        <w:widowControl w:val="0"/>
        <w:kinsoku/>
        <w:wordWrap/>
        <w:topLinePunct w:val="0"/>
        <w:autoSpaceDE/>
        <w:autoSpaceDN/>
        <w:bidi w:val="0"/>
        <w:adjustRightInd w:val="0"/>
        <w:snapToGrid w:val="0"/>
        <w:spacing w:line="360" w:lineRule="auto"/>
        <w:ind w:firstLine="480"/>
        <w:jc w:val="both"/>
        <w:textAlignment w:val="auto"/>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（1）</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Q&lt;1时，企业突发水环境事件风险等级表示为</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一般-水</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Q</w:t>
      </w:r>
      <w:r>
        <w:rPr>
          <w:rFonts w:hint="default" w:ascii="Times New Roman" w:hAnsi="Times New Roman" w:eastAsia="宋体" w:cs="Times New Roman"/>
          <w:color w:val="000000" w:themeColor="text1"/>
          <w:sz w:val="24"/>
          <w:szCs w:val="24"/>
          <w:highlight w:val="none"/>
          <w:vertAlign w:val="subscript"/>
          <w:lang w:val="en-US" w:eastAsia="zh-CN"/>
          <w14:textFill>
            <w14:solidFill>
              <w14:schemeClr w14:val="tx1"/>
            </w14:solidFill>
          </w14:textFill>
        </w:rPr>
        <w:t>0</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w:t>
      </w:r>
    </w:p>
    <w:p>
      <w:pPr>
        <w:keepNext w:val="0"/>
        <w:keepLines w:val="0"/>
        <w:pageBreakBefore w:val="0"/>
        <w:widowControl w:val="0"/>
        <w:kinsoku/>
        <w:wordWrap/>
        <w:topLinePunct w:val="0"/>
        <w:autoSpaceDE/>
        <w:autoSpaceDN/>
        <w:bidi w:val="0"/>
        <w:adjustRightInd w:val="0"/>
        <w:snapToGrid w:val="0"/>
        <w:spacing w:line="360" w:lineRule="auto"/>
        <w:ind w:firstLine="480"/>
        <w:jc w:val="center"/>
        <w:textAlignment w:val="auto"/>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（2）</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Q≥1时，企业突发水环境事件风险等级表示为</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环境风险等级-水</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Q</w:t>
      </w:r>
    </w:p>
    <w:p>
      <w:pPr>
        <w:keepNext w:val="0"/>
        <w:keepLines w:val="0"/>
        <w:pageBreakBefore w:val="0"/>
        <w:widowControl w:val="0"/>
        <w:kinsoku/>
        <w:wordWrap/>
        <w:topLinePunct w:val="0"/>
        <w:autoSpaceDE/>
        <w:autoSpaceDN/>
        <w:bidi w:val="0"/>
        <w:adjustRightInd w:val="0"/>
        <w:snapToGrid w:val="0"/>
        <w:spacing w:line="360" w:lineRule="auto"/>
        <w:jc w:val="both"/>
        <w:textAlignment w:val="auto"/>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水平-M类型-E类型</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w:t>
      </w:r>
    </w:p>
    <w:p>
      <w:pPr>
        <w:keepNext w:val="0"/>
        <w:keepLines w:val="0"/>
        <w:pageBreakBefore w:val="0"/>
        <w:widowControl w:val="0"/>
        <w:kinsoku/>
        <w:wordWrap/>
        <w:topLinePunct w:val="0"/>
        <w:autoSpaceDE/>
        <w:autoSpaceDN/>
        <w:bidi w:val="0"/>
        <w:adjustRightInd w:val="0"/>
        <w:snapToGrid w:val="0"/>
        <w:spacing w:line="360" w:lineRule="auto"/>
        <w:ind w:firstLine="480"/>
        <w:jc w:val="center"/>
        <w:textAlignment w:val="auto"/>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公司涉及的</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水</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环境风险物质主要为废机油、废润滑油（危险废物暂存间）</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w:t>
      </w:r>
    </w:p>
    <w:p>
      <w:pPr>
        <w:keepNext w:val="0"/>
        <w:keepLines w:val="0"/>
        <w:pageBreakBefore w:val="0"/>
        <w:widowControl w:val="0"/>
        <w:kinsoku/>
        <w:wordWrap/>
        <w:topLinePunct w:val="0"/>
        <w:autoSpaceDE/>
        <w:autoSpaceDN/>
        <w:bidi w:val="0"/>
        <w:adjustRightInd w:val="0"/>
        <w:snapToGrid w:val="0"/>
        <w:spacing w:line="360" w:lineRule="auto"/>
        <w:jc w:val="both"/>
        <w:textAlignment w:val="auto"/>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液压油及原料油漆中的苯、甲苯、二甲苯等物质</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w:t>
      </w:r>
    </w:p>
    <w:p>
      <w:pPr>
        <w:keepNext w:val="0"/>
        <w:keepLines w:val="0"/>
        <w:pageBreakBefore w:val="0"/>
        <w:widowControl w:val="0"/>
        <w:kinsoku/>
        <w:wordWrap/>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color w:val="000000" w:themeColor="text1"/>
          <w:sz w:val="24"/>
          <w:szCs w:val="21"/>
          <w:highlight w:val="none"/>
          <w14:textFill>
            <w14:solidFill>
              <w14:schemeClr w14:val="tx1"/>
            </w14:solidFill>
          </w14:textFill>
        </w:rPr>
      </w:pPr>
      <w:r>
        <w:rPr>
          <w:rFonts w:hint="default" w:ascii="Times New Roman" w:hAnsi="Times New Roman" w:eastAsia="宋体" w:cs="Times New Roman"/>
          <w:b/>
          <w:bCs/>
          <w:color w:val="000000" w:themeColor="text1"/>
          <w:sz w:val="24"/>
          <w:szCs w:val="21"/>
          <w:highlight w:val="none"/>
          <w14:textFill>
            <w14:solidFill>
              <w14:schemeClr w14:val="tx1"/>
            </w14:solidFill>
          </w14:textFill>
        </w:rPr>
        <w:t>表</w:t>
      </w:r>
      <w:r>
        <w:rPr>
          <w:rFonts w:hint="eastAsia" w:ascii="Times New Roman" w:hAnsi="Times New Roman" w:eastAsia="宋体" w:cs="Times New Roman"/>
          <w:b/>
          <w:bCs/>
          <w:color w:val="000000" w:themeColor="text1"/>
          <w:sz w:val="24"/>
          <w:szCs w:val="21"/>
          <w:highlight w:val="none"/>
          <w:lang w:val="en-US" w:eastAsia="zh-CN"/>
          <w14:textFill>
            <w14:solidFill>
              <w14:schemeClr w14:val="tx1"/>
            </w14:solidFill>
          </w14:textFill>
        </w:rPr>
        <w:t>7.2-3</w:t>
      </w:r>
      <w:r>
        <w:rPr>
          <w:rFonts w:hint="default" w:ascii="Times New Roman" w:hAnsi="Times New Roman" w:eastAsia="宋体" w:cs="Times New Roman"/>
          <w:b/>
          <w:bCs/>
          <w:color w:val="000000" w:themeColor="text1"/>
          <w:sz w:val="24"/>
          <w:szCs w:val="21"/>
          <w:highlight w:val="none"/>
          <w14:textFill>
            <w14:solidFill>
              <w14:schemeClr w14:val="tx1"/>
            </w14:solidFill>
          </w14:textFill>
        </w:rPr>
        <w:t xml:space="preserve">  </w:t>
      </w:r>
      <w:r>
        <w:rPr>
          <w:rFonts w:hint="eastAsia" w:ascii="Times New Roman" w:hAnsi="Times New Roman" w:eastAsia="宋体" w:cs="Times New Roman"/>
          <w:b/>
          <w:bCs/>
          <w:color w:val="000000" w:themeColor="text1"/>
          <w:sz w:val="24"/>
          <w:szCs w:val="21"/>
          <w:highlight w:val="none"/>
          <w:lang w:val="en-US" w:eastAsia="zh-CN"/>
          <w14:textFill>
            <w14:solidFill>
              <w14:schemeClr w14:val="tx1"/>
            </w14:solidFill>
          </w14:textFill>
        </w:rPr>
        <w:t>水</w:t>
      </w:r>
      <w:r>
        <w:rPr>
          <w:rFonts w:hint="default" w:ascii="Times New Roman" w:hAnsi="Times New Roman" w:eastAsia="宋体" w:cs="Times New Roman"/>
          <w:b/>
          <w:bCs/>
          <w:color w:val="000000" w:themeColor="text1"/>
          <w:sz w:val="24"/>
          <w:szCs w:val="21"/>
          <w:highlight w:val="none"/>
          <w14:textFill>
            <w14:solidFill>
              <w14:schemeClr w14:val="tx1"/>
            </w14:solidFill>
          </w14:textFill>
        </w:rPr>
        <w:t>突发环境事件风险物质与临界量比值结果一览表</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97"/>
        <w:gridCol w:w="1304"/>
        <w:gridCol w:w="1283"/>
        <w:gridCol w:w="1881"/>
        <w:gridCol w:w="1408"/>
        <w:gridCol w:w="18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blHeader/>
          <w:jc w:val="center"/>
        </w:trPr>
        <w:tc>
          <w:tcPr>
            <w:tcW w:w="468" w:type="pct"/>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序号</w:t>
            </w:r>
          </w:p>
        </w:tc>
        <w:tc>
          <w:tcPr>
            <w:tcW w:w="765" w:type="pct"/>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lang w:val="en-US" w:eastAsia="zh-CN"/>
                <w14:textFill>
                  <w14:solidFill>
                    <w14:schemeClr w14:val="tx1"/>
                  </w14:solidFill>
                </w14:textFill>
              </w:rPr>
              <w:t xml:space="preserve">物质 </w:t>
            </w:r>
          </w:p>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lang w:val="en-US" w:eastAsia="zh-CN"/>
                <w14:textFill>
                  <w14:solidFill>
                    <w14:schemeClr w14:val="tx1"/>
                  </w14:solidFill>
                </w14:textFill>
              </w:rPr>
              <w:t>存在位置</w:t>
            </w:r>
          </w:p>
        </w:tc>
        <w:tc>
          <w:tcPr>
            <w:tcW w:w="753" w:type="pct"/>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物质名称</w:t>
            </w:r>
          </w:p>
        </w:tc>
        <w:tc>
          <w:tcPr>
            <w:tcW w:w="1104" w:type="pct"/>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最大存在总量</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/t</w:t>
            </w:r>
          </w:p>
        </w:tc>
        <w:tc>
          <w:tcPr>
            <w:tcW w:w="825" w:type="pct"/>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临界量</w:t>
            </w:r>
          </w:p>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/t</w:t>
            </w:r>
          </w:p>
        </w:tc>
        <w:tc>
          <w:tcPr>
            <w:tcW w:w="1083" w:type="pct"/>
            <w:shd w:val="clear" w:color="auto" w:fill="auto"/>
            <w:vAlign w:val="center"/>
          </w:tcPr>
          <w:p>
            <w:pPr>
              <w:adjustRightInd w:val="0"/>
              <w:snapToGrid w:val="0"/>
              <w:spacing w:line="240" w:lineRule="exact"/>
              <w:jc w:val="center"/>
              <w:rPr>
                <w:rFonts w:hint="default" w:ascii="Times New Roman" w:hAnsi="Times New Roman" w:eastAsia="宋体" w:cs="Times New Roman"/>
                <w:b/>
                <w:bCs/>
                <w:color w:val="000000" w:themeColor="text1"/>
                <w:szCs w:val="21"/>
                <w:highlight w:val="none"/>
                <w14:textFill>
                  <w14:solidFill>
                    <w14:schemeClr w14:val="tx1"/>
                  </w14:solidFill>
                </w14:textFill>
              </w:rPr>
            </w:pPr>
            <w:r>
              <w:rPr>
                <w:rFonts w:hint="default" w:ascii="Times New Roman" w:hAnsi="Times New Roman" w:eastAsia="宋体" w:cs="Times New Roman"/>
                <w:b/>
                <w:bCs/>
                <w:color w:val="000000" w:themeColor="text1"/>
                <w:szCs w:val="21"/>
                <w:highlight w:val="none"/>
                <w14:textFill>
                  <w14:solidFill>
                    <w14:schemeClr w14:val="tx1"/>
                  </w14:solidFill>
                </w14:textFill>
              </w:rPr>
              <w:t>该种危险物质</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color w:val="000000" w:themeColor="text1"/>
                <w:szCs w:val="21"/>
                <w:highlight w:val="none"/>
                <w14:textFill>
                  <w14:solidFill>
                    <w14:schemeClr w14:val="tx1"/>
                  </w14:solidFill>
                </w14:textFill>
              </w:rPr>
              <w:t>值（</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w:t>
            </w:r>
            <w:r>
              <w:rPr>
                <w:rFonts w:hint="default" w:ascii="Times New Roman" w:hAnsi="Times New Roman" w:eastAsia="宋体" w:cs="Times New Roman"/>
                <w:b/>
                <w:bCs/>
                <w:i/>
                <w:color w:val="000000" w:themeColor="text1"/>
                <w:szCs w:val="21"/>
                <w:highlight w:val="none"/>
                <w14:textFill>
                  <w14:solidFill>
                    <w14:schemeClr w14:val="tx1"/>
                  </w14:solidFill>
                </w14:textFill>
              </w:rPr>
              <w:t>Q</w:t>
            </w:r>
            <w:r>
              <w:rPr>
                <w:rFonts w:hint="default" w:ascii="Times New Roman" w:hAnsi="Times New Roman" w:eastAsia="宋体" w:cs="Times New Roman"/>
                <w:b/>
                <w:bCs/>
                <w:i/>
                <w:color w:val="000000" w:themeColor="text1"/>
                <w:szCs w:val="21"/>
                <w:highlight w:val="none"/>
                <w:vertAlign w:val="subscript"/>
                <w14:textFill>
                  <w14:solidFill>
                    <w14:schemeClr w14:val="tx1"/>
                  </w14:solidFill>
                </w14:textFill>
              </w:rPr>
              <w:t>n</w:t>
            </w:r>
            <w:r>
              <w:rPr>
                <w:rFonts w:hint="default" w:ascii="Times New Roman" w:hAnsi="Times New Roman" w:eastAsia="宋体" w:cs="Times New Roman"/>
                <w:b/>
                <w:bCs/>
                <w:color w:val="000000" w:themeColor="text1"/>
                <w:szCs w:val="21"/>
                <w:highlight w:val="none"/>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4" w:hRule="atLeast"/>
          <w:tblHeader/>
          <w:jc w:val="center"/>
        </w:trPr>
        <w:tc>
          <w:tcPr>
            <w:tcW w:w="468"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t>1</w:t>
            </w:r>
          </w:p>
        </w:tc>
        <w:tc>
          <w:tcPr>
            <w:tcW w:w="765"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753"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苯</w:t>
            </w:r>
          </w:p>
        </w:tc>
        <w:tc>
          <w:tcPr>
            <w:tcW w:w="1104" w:type="pct"/>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0.022</w:t>
            </w:r>
          </w:p>
        </w:tc>
        <w:tc>
          <w:tcPr>
            <w:tcW w:w="825" w:type="pct"/>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10</w:t>
            </w:r>
          </w:p>
        </w:tc>
        <w:tc>
          <w:tcPr>
            <w:tcW w:w="1846" w:type="dxa"/>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0.0022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 w:hRule="atLeast"/>
          <w:tblHeader/>
          <w:jc w:val="center"/>
        </w:trPr>
        <w:tc>
          <w:tcPr>
            <w:tcW w:w="468"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t>2</w:t>
            </w:r>
          </w:p>
        </w:tc>
        <w:tc>
          <w:tcPr>
            <w:tcW w:w="765"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753"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甲苯</w:t>
            </w:r>
          </w:p>
        </w:tc>
        <w:tc>
          <w:tcPr>
            <w:tcW w:w="1104" w:type="pct"/>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0.37</w:t>
            </w:r>
          </w:p>
        </w:tc>
        <w:tc>
          <w:tcPr>
            <w:tcW w:w="825" w:type="pct"/>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10</w:t>
            </w:r>
          </w:p>
        </w:tc>
        <w:tc>
          <w:tcPr>
            <w:tcW w:w="1846" w:type="dxa"/>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0.037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1" w:hRule="atLeast"/>
          <w:tblHeader/>
          <w:jc w:val="center"/>
        </w:trPr>
        <w:tc>
          <w:tcPr>
            <w:tcW w:w="468"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t>3</w:t>
            </w:r>
          </w:p>
        </w:tc>
        <w:tc>
          <w:tcPr>
            <w:tcW w:w="765"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753"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t>二甲苯</w:t>
            </w:r>
          </w:p>
        </w:tc>
        <w:tc>
          <w:tcPr>
            <w:tcW w:w="1104" w:type="pct"/>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0.91</w:t>
            </w:r>
          </w:p>
        </w:tc>
        <w:tc>
          <w:tcPr>
            <w:tcW w:w="825" w:type="pct"/>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10</w:t>
            </w:r>
          </w:p>
        </w:tc>
        <w:tc>
          <w:tcPr>
            <w:tcW w:w="1846" w:type="dxa"/>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0.091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7" w:hRule="atLeast"/>
          <w:tblHeader/>
          <w:jc w:val="center"/>
        </w:trPr>
        <w:tc>
          <w:tcPr>
            <w:tcW w:w="468"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t>4</w:t>
            </w:r>
          </w:p>
        </w:tc>
        <w:tc>
          <w:tcPr>
            <w:tcW w:w="765"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lang w:val="en-US" w:eastAsia="zh-CN"/>
                <w14:textFill>
                  <w14:solidFill>
                    <w14:schemeClr w14:val="tx1"/>
                  </w14:solidFill>
                </w14:textFill>
              </w:rPr>
              <w:t>原料库</w:t>
            </w:r>
          </w:p>
        </w:tc>
        <w:tc>
          <w:tcPr>
            <w:tcW w:w="753" w:type="pct"/>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液压油</w:t>
            </w:r>
          </w:p>
        </w:tc>
        <w:tc>
          <w:tcPr>
            <w:tcW w:w="1104" w:type="pct"/>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0.22</w:t>
            </w:r>
          </w:p>
        </w:tc>
        <w:tc>
          <w:tcPr>
            <w:tcW w:w="825" w:type="pct"/>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10</w:t>
            </w:r>
          </w:p>
        </w:tc>
        <w:tc>
          <w:tcPr>
            <w:tcW w:w="1846" w:type="dxa"/>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7" w:hRule="atLeast"/>
          <w:tblHeader/>
          <w:jc w:val="center"/>
        </w:trPr>
        <w:tc>
          <w:tcPr>
            <w:tcW w:w="468"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highlight w:val="none"/>
                <w:lang w:val="en-US" w:eastAsia="zh-CN" w:bidi="ar-SA"/>
                <w14:textFill>
                  <w14:solidFill>
                    <w14:schemeClr w14:val="tx1"/>
                  </w14:solidFill>
                </w14:textFill>
              </w:rPr>
              <w:t>5</w:t>
            </w:r>
          </w:p>
        </w:tc>
        <w:tc>
          <w:tcPr>
            <w:tcW w:w="765"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1"/>
                <w:highlight w:val="none"/>
                <w:lang w:val="en-US" w:eastAsia="zh-CN"/>
                <w14:textFill>
                  <w14:solidFill>
                    <w14:schemeClr w14:val="tx1"/>
                  </w14:solidFill>
                </w14:textFill>
              </w:rPr>
              <w:t>危险废物暂存间</w:t>
            </w:r>
          </w:p>
        </w:tc>
        <w:tc>
          <w:tcPr>
            <w:tcW w:w="753" w:type="pct"/>
            <w:shd w:val="clear" w:color="auto" w:fill="auto"/>
            <w:vAlign w:val="center"/>
          </w:tcPr>
          <w:p>
            <w:pPr>
              <w:adjustRightInd w:val="0"/>
              <w:snapToGrid w:val="0"/>
              <w:spacing w:line="240" w:lineRule="exact"/>
              <w:jc w:val="cente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废机油、废润滑油</w:t>
            </w:r>
          </w:p>
        </w:tc>
        <w:tc>
          <w:tcPr>
            <w:tcW w:w="1104" w:type="pct"/>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0.08</w:t>
            </w:r>
          </w:p>
        </w:tc>
        <w:tc>
          <w:tcPr>
            <w:tcW w:w="825" w:type="pct"/>
            <w:shd w:val="clear" w:color="auto" w:fill="auto"/>
            <w:vAlign w:val="center"/>
          </w:tcPr>
          <w:p>
            <w:pPr>
              <w:keepNext w:val="0"/>
              <w:keepLines w:val="0"/>
              <w:widowControl/>
              <w:suppressLineNumbers w:val="0"/>
              <w:jc w:val="center"/>
              <w:textAlignment w:val="center"/>
              <w:rPr>
                <w:rFonts w:hint="default" w:ascii="Times New Roman" w:hAnsi="Times New Roman" w:cs="Times New Roman"/>
                <w:color w:val="000000" w:themeColor="text1"/>
                <w:szCs w:val="21"/>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2500</w:t>
            </w:r>
          </w:p>
        </w:tc>
        <w:tc>
          <w:tcPr>
            <w:tcW w:w="1846" w:type="dxa"/>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0.000032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jc w:val="center"/>
        </w:trPr>
        <w:tc>
          <w:tcPr>
            <w:tcW w:w="468" w:type="pct"/>
            <w:shd w:val="clear" w:color="auto" w:fill="auto"/>
            <w:vAlign w:val="center"/>
          </w:tcPr>
          <w:p>
            <w:pPr>
              <w:adjustRightInd w:val="0"/>
              <w:snapToGrid w:val="0"/>
              <w:spacing w:line="240" w:lineRule="exact"/>
              <w:jc w:val="cente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合计</w:t>
            </w:r>
          </w:p>
        </w:tc>
        <w:tc>
          <w:tcPr>
            <w:tcW w:w="3448" w:type="pct"/>
            <w:gridSpan w:val="4"/>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default" w:ascii="Times New Roman" w:hAnsi="Times New Roman" w:cs="Times New Roman"/>
                <w:color w:val="000000" w:themeColor="text1"/>
                <w:szCs w:val="21"/>
                <w:highlight w:val="none"/>
                <w:lang w:val="en-US" w:eastAsia="zh-CN"/>
                <w14:textFill>
                  <w14:solidFill>
                    <w14:schemeClr w14:val="tx1"/>
                  </w14:solidFill>
                </w14:textFill>
              </w:rPr>
              <w:t>---</w:t>
            </w:r>
          </w:p>
        </w:tc>
        <w:tc>
          <w:tcPr>
            <w:tcW w:w="1846" w:type="dxa"/>
            <w:shd w:val="clear" w:color="auto" w:fill="auto"/>
            <w:vAlign w:val="center"/>
          </w:tcPr>
          <w:p>
            <w:pPr>
              <w:adjustRightInd w:val="0"/>
              <w:jc w:val="center"/>
              <w:rPr>
                <w:rFonts w:hint="default" w:ascii="Times New Roman" w:hAnsi="Times New Roman" w:cs="Times New Roman"/>
                <w:color w:val="000000" w:themeColor="text1"/>
                <w:szCs w:val="21"/>
                <w:highlight w:val="none"/>
                <w:lang w:val="en-US" w:eastAsia="zh-CN"/>
                <w14:textFill>
                  <w14:solidFill>
                    <w14:schemeClr w14:val="tx1"/>
                  </w14:solidFill>
                </w14:textFill>
              </w:rPr>
            </w:pPr>
            <w:r>
              <w:rPr>
                <w:rFonts w:hint="eastAsia" w:ascii="Times New Roman" w:hAnsi="Times New Roman" w:cs="Times New Roman"/>
                <w:color w:val="000000" w:themeColor="text1"/>
                <w:szCs w:val="21"/>
                <w:highlight w:val="none"/>
                <w:lang w:val="en-US" w:eastAsia="zh-CN"/>
                <w14:textFill>
                  <w14:solidFill>
                    <w14:schemeClr w14:val="tx1"/>
                  </w14:solidFill>
                </w14:textFill>
              </w:rPr>
              <w:t>0.152232</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计算得出，</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本项目Q=0.152232（Q＜1），故本企业水环境风险等级为：一般-水（Q</w:t>
      </w:r>
      <w:r>
        <w:rPr>
          <w:rFonts w:hint="default" w:ascii="Times New Roman" w:hAnsi="Times New Roman" w:eastAsia="宋体" w:cs="Times New Roman"/>
          <w:color w:val="000000" w:themeColor="text1"/>
          <w:sz w:val="24"/>
          <w:szCs w:val="24"/>
          <w:highlight w:val="none"/>
          <w:vertAlign w:val="subscript"/>
          <w:lang w:val="en-US" w:eastAsia="zh-CN"/>
          <w14:textFill>
            <w14:solidFill>
              <w14:schemeClr w14:val="tx1"/>
            </w14:solidFill>
          </w14:textFill>
        </w:rPr>
        <w:t>0</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w:t>
      </w:r>
    </w:p>
    <w:bookmarkEnd w:id="145"/>
    <w:bookmarkEnd w:id="146"/>
    <w:p>
      <w:pPr>
        <w:pStyle w:val="33"/>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1"/>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bookmarkStart w:id="148" w:name="_Toc5654"/>
      <w:r>
        <w:rPr>
          <w:rFonts w:hint="default" w:ascii="Times New Roman" w:hAnsi="Times New Roman" w:eastAsia="宋体" w:cs="Times New Roman"/>
          <w:b/>
          <w:color w:val="000000" w:themeColor="text1"/>
          <w:sz w:val="24"/>
          <w:szCs w:val="24"/>
          <w:lang w:val="en-US" w:eastAsia="zh-CN"/>
          <w14:textFill>
            <w14:solidFill>
              <w14:schemeClr w14:val="tx1"/>
            </w14:solidFill>
          </w14:textFill>
        </w:rPr>
        <w:t>7.3企业突发环境事件风险等级确定与调整</w:t>
      </w:r>
      <w:bookmarkEnd w:id="148"/>
    </w:p>
    <w:p>
      <w:pPr>
        <w:keepNext w:val="0"/>
        <w:keepLines w:val="0"/>
        <w:pageBreakBefore w:val="0"/>
        <w:widowControl w:val="0"/>
        <w:numPr>
          <w:ilvl w:val="0"/>
          <w:numId w:val="0"/>
        </w:numPr>
        <w:kinsoku/>
        <w:wordWrap/>
        <w:overflowPunct/>
        <w:topLinePunct w:val="0"/>
        <w:autoSpaceDE/>
        <w:autoSpaceDN/>
        <w:bidi w:val="0"/>
        <w:adjustRightInd w:val="0"/>
        <w:spacing w:beforeLines="0" w:afterLines="0"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（1）风险等级的确定</w:t>
      </w:r>
    </w:p>
    <w:p>
      <w:pPr>
        <w:keepNext w:val="0"/>
        <w:keepLines w:val="0"/>
        <w:pageBreakBefore w:val="0"/>
        <w:widowControl w:val="0"/>
        <w:numPr>
          <w:ilvl w:val="0"/>
          <w:numId w:val="0"/>
        </w:numPr>
        <w:kinsoku/>
        <w:wordWrap/>
        <w:overflowPunct/>
        <w:topLinePunct w:val="0"/>
        <w:autoSpaceDE/>
        <w:autoSpaceDN/>
        <w:bidi w:val="0"/>
        <w:adjustRightInd w:val="0"/>
        <w:spacing w:beforeLines="0" w:afterLines="0"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根据以上内容可知，本企业突发环境事件风险等级为一般环境风险等级。</w:t>
      </w:r>
    </w:p>
    <w:p>
      <w:pPr>
        <w:keepNext w:val="0"/>
        <w:keepLines w:val="0"/>
        <w:pageBreakBefore w:val="0"/>
        <w:widowControl w:val="0"/>
        <w:numPr>
          <w:ilvl w:val="0"/>
          <w:numId w:val="0"/>
        </w:numPr>
        <w:kinsoku/>
        <w:wordWrap/>
        <w:overflowPunct/>
        <w:topLinePunct w:val="0"/>
        <w:autoSpaceDE/>
        <w:autoSpaceDN/>
        <w:bidi w:val="0"/>
        <w:adjustRightInd w:val="0"/>
        <w:spacing w:beforeLines="0" w:afterLines="0"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2）风险等级调整</w:t>
      </w:r>
    </w:p>
    <w:p>
      <w:pPr>
        <w:keepNext w:val="0"/>
        <w:keepLines w:val="0"/>
        <w:pageBreakBefore w:val="0"/>
        <w:widowControl w:val="0"/>
        <w:numPr>
          <w:ilvl w:val="0"/>
          <w:numId w:val="0"/>
        </w:numPr>
        <w:kinsoku/>
        <w:wordWrap/>
        <w:overflowPunct/>
        <w:topLinePunct w:val="0"/>
        <w:autoSpaceDE/>
        <w:autoSpaceDN/>
        <w:bidi w:val="0"/>
        <w:adjustRightInd w:val="0"/>
        <w:spacing w:beforeLines="0" w:afterLines="0"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本企业于</w:t>
      </w:r>
      <w:r>
        <w:rPr>
          <w:rFonts w:hint="eastAsia"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2021年11月建成，不存在违法排放污染物，不存在非法转移危险废物等行为，不存在环境保护主管部门处罚记录。故本企业突发环境事件风险等级不需要调高一级，为一般环境风险等级。</w:t>
      </w:r>
    </w:p>
    <w:p>
      <w:pPr>
        <w:keepNext w:val="0"/>
        <w:keepLines w:val="0"/>
        <w:pageBreakBefore w:val="0"/>
        <w:widowControl w:val="0"/>
        <w:numPr>
          <w:ilvl w:val="0"/>
          <w:numId w:val="0"/>
        </w:numPr>
        <w:kinsoku/>
        <w:wordWrap/>
        <w:overflowPunct/>
        <w:topLinePunct w:val="0"/>
        <w:autoSpaceDE/>
        <w:autoSpaceDN/>
        <w:bidi w:val="0"/>
        <w:adjustRightInd w:val="0"/>
        <w:spacing w:beforeLines="0" w:afterLines="0"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3）风险等级表征</w:t>
      </w:r>
    </w:p>
    <w:p>
      <w:pPr>
        <w:keepNext w:val="0"/>
        <w:keepLines w:val="0"/>
        <w:pageBreakBefore w:val="0"/>
        <w:widowControl w:val="0"/>
        <w:numPr>
          <w:ilvl w:val="0"/>
          <w:numId w:val="0"/>
        </w:numPr>
        <w:kinsoku/>
        <w:wordWrap/>
        <w:overflowPunct/>
        <w:topLinePunct w:val="0"/>
        <w:autoSpaceDE/>
        <w:autoSpaceDN/>
        <w:bidi w:val="0"/>
        <w:adjustRightInd w:val="0"/>
        <w:spacing w:beforeLines="0" w:afterLines="0"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本企业突发环境事件风险等级表示为</w:t>
      </w:r>
      <w:r>
        <w:rPr>
          <w:rFonts w:hint="eastAsia"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一般[一般-大气（Q</w:t>
      </w:r>
      <w:r>
        <w:rPr>
          <w:rFonts w:hint="default" w:ascii="Times New Roman" w:hAnsi="Times New Roman" w:eastAsia="宋体" w:cs="Times New Roman"/>
          <w:b w:val="0"/>
          <w:bCs w:val="0"/>
          <w:color w:val="000000" w:themeColor="text1"/>
          <w:sz w:val="24"/>
          <w:szCs w:val="24"/>
          <w:highlight w:val="none"/>
          <w:vertAlign w:val="subscript"/>
          <w:lang w:val="en-US" w:eastAsia="zh-CN"/>
          <w14:textFill>
            <w14:solidFill>
              <w14:schemeClr w14:val="tx1"/>
            </w14:solidFill>
          </w14:textFill>
        </w:rPr>
        <w:t>0</w:t>
      </w: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）+一般-水（Q</w:t>
      </w:r>
      <w:r>
        <w:rPr>
          <w:rFonts w:hint="default" w:ascii="Times New Roman" w:hAnsi="Times New Roman" w:eastAsia="宋体" w:cs="Times New Roman"/>
          <w:b w:val="0"/>
          <w:bCs w:val="0"/>
          <w:color w:val="000000" w:themeColor="text1"/>
          <w:sz w:val="24"/>
          <w:szCs w:val="24"/>
          <w:highlight w:val="none"/>
          <w:vertAlign w:val="subscript"/>
          <w:lang w:val="en-US" w:eastAsia="zh-CN"/>
          <w14:textFill>
            <w14:solidFill>
              <w14:schemeClr w14:val="tx1"/>
            </w14:solidFill>
          </w14:textFill>
        </w:rPr>
        <w:t>0</w:t>
      </w: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p>
    <w:sectPr>
      <w:footerReference r:id="rId7" w:type="default"/>
      <w:pgSz w:w="11906" w:h="16838"/>
      <w:pgMar w:top="1440" w:right="1800" w:bottom="1440" w:left="1800" w:header="851"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9080566"/>
      <w:docPartObj>
        <w:docPartGallery w:val="autotext"/>
      </w:docPartObj>
    </w:sdtPr>
    <w:sdtEndPr>
      <w:rPr>
        <w:rFonts w:ascii="Times New Roman" w:hAnsi="Times New Roman" w:cs="Times New Roman"/>
        <w:sz w:val="21"/>
        <w:szCs w:val="21"/>
      </w:rPr>
    </w:sdtEndPr>
    <w:sdtContent>
      <w:p>
        <w:pPr>
          <w:pStyle w:val="14"/>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II</w:t>
        </w:r>
        <w:r>
          <w:rPr>
            <w:rFonts w:ascii="Times New Roman" w:hAnsi="Times New Roman" w:cs="Times New Roman"/>
            <w:sz w:val="21"/>
            <w:szCs w:val="21"/>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9486745"/>
      <w:docPartObj>
        <w:docPartGallery w:val="autotext"/>
      </w:docPartObj>
    </w:sdtPr>
    <w:sdtContent>
      <w:p>
        <w:pPr>
          <w:pStyle w:val="14"/>
          <w:widowControl w:val="0"/>
          <w:pBdr>
            <w:top w:val="thickThinSmallGap" w:color="auto" w:sz="12" w:space="1"/>
            <w:left w:val="none" w:color="auto" w:sz="0" w:space="4"/>
            <w:bottom w:val="none" w:color="auto" w:sz="0" w:space="1"/>
            <w:right w:val="none" w:color="auto" w:sz="0" w:space="4"/>
            <w:between w:val="none" w:color="auto" w:sz="0" w:space="0"/>
          </w:pBdr>
          <w:snapToGrid w:val="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16</w:t>
        </w:r>
        <w:r>
          <w:rPr>
            <w:rFonts w:ascii="Times New Roman" w:hAnsi="Times New Roman" w:cs="Times New Roma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8615082"/>
      <w:docPartObj>
        <w:docPartGallery w:val="autotext"/>
      </w:docPartObj>
    </w:sdtPr>
    <w:sdtEndPr>
      <w:rPr>
        <w:rFonts w:ascii="Times New Roman" w:hAnsi="Times New Roman" w:cs="Times New Roman"/>
      </w:rPr>
    </w:sdtEndPr>
    <w:sdtContent>
      <w:p>
        <w:pPr>
          <w:pStyle w:val="14"/>
          <w:widowControl w:val="0"/>
          <w:pBdr>
            <w:top w:val="thickThinSmallGap" w:color="auto" w:sz="12" w:space="1"/>
            <w:left w:val="none" w:color="auto" w:sz="0" w:space="4"/>
            <w:bottom w:val="none" w:color="auto" w:sz="0" w:space="1"/>
            <w:right w:val="none" w:color="auto" w:sz="0" w:space="4"/>
            <w:between w:val="none" w:color="auto" w:sz="0" w:space="0"/>
          </w:pBdr>
          <w:snapToGrid w:val="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36</w:t>
        </w:r>
        <w:r>
          <w:rPr>
            <w:rFonts w:ascii="Times New Roman" w:hAnsi="Times New Roman" w:cs="Times New Roman"/>
          </w:rPr>
          <w:fldChar w:fldCharType="end"/>
        </w:r>
      </w:p>
    </w:sdtContent>
  </w:sdt>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nThickSmallGap" w:color="auto" w:sz="12" w:space="1"/>
      </w:pBdr>
      <w:rPr>
        <w:rFonts w:ascii="Times New Roman" w:hAnsi="Times New Roman" w:eastAsia="宋体" w:cs="Times New Roman"/>
        <w:sz w:val="21"/>
        <w:szCs w:val="21"/>
      </w:rPr>
    </w:pPr>
    <w:r>
      <w:rPr>
        <w:rFonts w:hint="eastAsia" w:ascii="Times New Roman" w:hAnsi="Times New Roman" w:eastAsia="宋体" w:cs="Times New Roman"/>
        <w:sz w:val="21"/>
        <w:szCs w:val="21"/>
        <w:lang w:eastAsia="zh-CN"/>
      </w:rPr>
      <w:t>陕西建工钢构集团有限公司</w:t>
    </w:r>
    <w:r>
      <w:rPr>
        <w:rFonts w:ascii="Times New Roman" w:hAnsi="Times New Roman" w:eastAsia="宋体" w:cs="Times New Roman"/>
        <w:sz w:val="21"/>
        <w:szCs w:val="21"/>
      </w:rPr>
      <w:t>突发环境事件风险评估报告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43B37"/>
    <w:multiLevelType w:val="singleLevel"/>
    <w:tmpl w:val="89A43B37"/>
    <w:lvl w:ilvl="0" w:tentative="0">
      <w:start w:val="1"/>
      <w:numFmt w:val="decimal"/>
      <w:suff w:val="nothing"/>
      <w:lvlText w:val="%1、"/>
      <w:lvlJc w:val="left"/>
    </w:lvl>
  </w:abstractNum>
  <w:abstractNum w:abstractNumId="1">
    <w:nsid w:val="9B699008"/>
    <w:multiLevelType w:val="singleLevel"/>
    <w:tmpl w:val="9B699008"/>
    <w:lvl w:ilvl="0" w:tentative="0">
      <w:start w:val="2"/>
      <w:numFmt w:val="decimal"/>
      <w:suff w:val="nothing"/>
      <w:lvlText w:val="（%1）"/>
      <w:lvlJc w:val="left"/>
    </w:lvl>
  </w:abstractNum>
  <w:abstractNum w:abstractNumId="2">
    <w:nsid w:val="F57F4F2D"/>
    <w:multiLevelType w:val="singleLevel"/>
    <w:tmpl w:val="F57F4F2D"/>
    <w:lvl w:ilvl="0" w:tentative="0">
      <w:start w:val="1"/>
      <w:numFmt w:val="decimal"/>
      <w:suff w:val="nothing"/>
      <w:lvlText w:val="%1、"/>
      <w:lvlJc w:val="left"/>
    </w:lvl>
  </w:abstractNum>
  <w:abstractNum w:abstractNumId="3">
    <w:nsid w:val="FAE5FC27"/>
    <w:multiLevelType w:val="singleLevel"/>
    <w:tmpl w:val="FAE5FC27"/>
    <w:lvl w:ilvl="0" w:tentative="0">
      <w:start w:val="1"/>
      <w:numFmt w:val="decimal"/>
      <w:suff w:val="nothing"/>
      <w:lvlText w:val="%1、"/>
      <w:lvlJc w:val="left"/>
      <w:pPr>
        <w:ind w:left="0" w:firstLine="0"/>
      </w:pPr>
      <w:rPr>
        <w:rFonts w:ascii="Times New Roman" w:hAnsi="Times New Roman" w:eastAsia="宋体" w:cs="宋体"/>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jZDlkYzZhZTQ3ZWI0ZTY5MjA2YWU3YjRkOTQyZmUifQ=="/>
  </w:docVars>
  <w:rsids>
    <w:rsidRoot w:val="00DB4745"/>
    <w:rsid w:val="000042E8"/>
    <w:rsid w:val="000153C6"/>
    <w:rsid w:val="00022576"/>
    <w:rsid w:val="00044B82"/>
    <w:rsid w:val="000529B7"/>
    <w:rsid w:val="00062C96"/>
    <w:rsid w:val="00065E5C"/>
    <w:rsid w:val="00066DD0"/>
    <w:rsid w:val="000772C8"/>
    <w:rsid w:val="00084503"/>
    <w:rsid w:val="00090DB4"/>
    <w:rsid w:val="00093323"/>
    <w:rsid w:val="00097479"/>
    <w:rsid w:val="000A1010"/>
    <w:rsid w:val="000B52C6"/>
    <w:rsid w:val="000B7E63"/>
    <w:rsid w:val="000E04CA"/>
    <w:rsid w:val="000E0BA0"/>
    <w:rsid w:val="000E187D"/>
    <w:rsid w:val="000E567B"/>
    <w:rsid w:val="000E72EC"/>
    <w:rsid w:val="000F5FF3"/>
    <w:rsid w:val="001236CA"/>
    <w:rsid w:val="00133403"/>
    <w:rsid w:val="00143BEE"/>
    <w:rsid w:val="00146F6D"/>
    <w:rsid w:val="0015476B"/>
    <w:rsid w:val="00163AAF"/>
    <w:rsid w:val="0017264D"/>
    <w:rsid w:val="00173B04"/>
    <w:rsid w:val="00181B2A"/>
    <w:rsid w:val="00187B15"/>
    <w:rsid w:val="00191BEB"/>
    <w:rsid w:val="00196253"/>
    <w:rsid w:val="001A7DA0"/>
    <w:rsid w:val="001C1081"/>
    <w:rsid w:val="001C4DD1"/>
    <w:rsid w:val="001E0D50"/>
    <w:rsid w:val="001E7714"/>
    <w:rsid w:val="001F3B58"/>
    <w:rsid w:val="001F47AD"/>
    <w:rsid w:val="002125E2"/>
    <w:rsid w:val="002262BE"/>
    <w:rsid w:val="00226C44"/>
    <w:rsid w:val="002322F5"/>
    <w:rsid w:val="00232F51"/>
    <w:rsid w:val="00234827"/>
    <w:rsid w:val="0023555B"/>
    <w:rsid w:val="00236C17"/>
    <w:rsid w:val="00237F13"/>
    <w:rsid w:val="00241CD4"/>
    <w:rsid w:val="00244F76"/>
    <w:rsid w:val="00252038"/>
    <w:rsid w:val="0026082E"/>
    <w:rsid w:val="0026527B"/>
    <w:rsid w:val="002666FC"/>
    <w:rsid w:val="00273071"/>
    <w:rsid w:val="00273D07"/>
    <w:rsid w:val="002745BF"/>
    <w:rsid w:val="0027653B"/>
    <w:rsid w:val="00283069"/>
    <w:rsid w:val="00287F4E"/>
    <w:rsid w:val="00293C96"/>
    <w:rsid w:val="002A2053"/>
    <w:rsid w:val="002A5583"/>
    <w:rsid w:val="002A78B1"/>
    <w:rsid w:val="002A7D14"/>
    <w:rsid w:val="002B24B4"/>
    <w:rsid w:val="002B3E59"/>
    <w:rsid w:val="002B4779"/>
    <w:rsid w:val="002C3D06"/>
    <w:rsid w:val="002E1AE9"/>
    <w:rsid w:val="002E4AFA"/>
    <w:rsid w:val="002E7738"/>
    <w:rsid w:val="00302CFC"/>
    <w:rsid w:val="0031068F"/>
    <w:rsid w:val="00311B76"/>
    <w:rsid w:val="00312B80"/>
    <w:rsid w:val="00327926"/>
    <w:rsid w:val="00330BCF"/>
    <w:rsid w:val="00334B7D"/>
    <w:rsid w:val="003374D9"/>
    <w:rsid w:val="003464D8"/>
    <w:rsid w:val="00346EF5"/>
    <w:rsid w:val="00351C48"/>
    <w:rsid w:val="00357730"/>
    <w:rsid w:val="0036101D"/>
    <w:rsid w:val="003617A1"/>
    <w:rsid w:val="00361A04"/>
    <w:rsid w:val="00361C75"/>
    <w:rsid w:val="00364581"/>
    <w:rsid w:val="00365005"/>
    <w:rsid w:val="003658BA"/>
    <w:rsid w:val="00373FDC"/>
    <w:rsid w:val="0039116E"/>
    <w:rsid w:val="0039392F"/>
    <w:rsid w:val="00397067"/>
    <w:rsid w:val="003A4116"/>
    <w:rsid w:val="003B02CE"/>
    <w:rsid w:val="003C136A"/>
    <w:rsid w:val="003D27AA"/>
    <w:rsid w:val="003E058D"/>
    <w:rsid w:val="003E7E2E"/>
    <w:rsid w:val="00406446"/>
    <w:rsid w:val="004139CA"/>
    <w:rsid w:val="00420D81"/>
    <w:rsid w:val="00421680"/>
    <w:rsid w:val="00430C02"/>
    <w:rsid w:val="00431569"/>
    <w:rsid w:val="004454D2"/>
    <w:rsid w:val="00447111"/>
    <w:rsid w:val="004473AF"/>
    <w:rsid w:val="004538F3"/>
    <w:rsid w:val="00456B6E"/>
    <w:rsid w:val="0046217B"/>
    <w:rsid w:val="00462675"/>
    <w:rsid w:val="00466AB2"/>
    <w:rsid w:val="0047215D"/>
    <w:rsid w:val="00474CA5"/>
    <w:rsid w:val="00480DFF"/>
    <w:rsid w:val="00482FE4"/>
    <w:rsid w:val="004839E2"/>
    <w:rsid w:val="0048454C"/>
    <w:rsid w:val="00485C1A"/>
    <w:rsid w:val="004B00A5"/>
    <w:rsid w:val="004B1306"/>
    <w:rsid w:val="004D1BD2"/>
    <w:rsid w:val="004D4232"/>
    <w:rsid w:val="004E1930"/>
    <w:rsid w:val="004E2FA3"/>
    <w:rsid w:val="004E3935"/>
    <w:rsid w:val="004E3BDF"/>
    <w:rsid w:val="004E68A9"/>
    <w:rsid w:val="00524674"/>
    <w:rsid w:val="00526A21"/>
    <w:rsid w:val="005334C3"/>
    <w:rsid w:val="0054261F"/>
    <w:rsid w:val="0054473A"/>
    <w:rsid w:val="0055313D"/>
    <w:rsid w:val="0056278C"/>
    <w:rsid w:val="0057519F"/>
    <w:rsid w:val="0057655C"/>
    <w:rsid w:val="00576C07"/>
    <w:rsid w:val="00583B95"/>
    <w:rsid w:val="00591F45"/>
    <w:rsid w:val="00593CCD"/>
    <w:rsid w:val="005956DF"/>
    <w:rsid w:val="005B0275"/>
    <w:rsid w:val="005B5806"/>
    <w:rsid w:val="005C405B"/>
    <w:rsid w:val="005D2E6E"/>
    <w:rsid w:val="005E23B0"/>
    <w:rsid w:val="005F03AD"/>
    <w:rsid w:val="005F100E"/>
    <w:rsid w:val="005F6C57"/>
    <w:rsid w:val="00600193"/>
    <w:rsid w:val="006266FD"/>
    <w:rsid w:val="00637EBB"/>
    <w:rsid w:val="00641DD5"/>
    <w:rsid w:val="0064495E"/>
    <w:rsid w:val="00644D1B"/>
    <w:rsid w:val="00645084"/>
    <w:rsid w:val="00647D99"/>
    <w:rsid w:val="00652D9E"/>
    <w:rsid w:val="0065723A"/>
    <w:rsid w:val="00657648"/>
    <w:rsid w:val="00663A25"/>
    <w:rsid w:val="006720B8"/>
    <w:rsid w:val="00676A57"/>
    <w:rsid w:val="0068051B"/>
    <w:rsid w:val="006833AE"/>
    <w:rsid w:val="00686CD6"/>
    <w:rsid w:val="00694EEF"/>
    <w:rsid w:val="00697CAA"/>
    <w:rsid w:val="006A1456"/>
    <w:rsid w:val="006A3C36"/>
    <w:rsid w:val="006B1ABC"/>
    <w:rsid w:val="006B270E"/>
    <w:rsid w:val="006D5ACA"/>
    <w:rsid w:val="006E354C"/>
    <w:rsid w:val="006E4E13"/>
    <w:rsid w:val="006E53EC"/>
    <w:rsid w:val="006F0EAC"/>
    <w:rsid w:val="006F13AC"/>
    <w:rsid w:val="006F30FC"/>
    <w:rsid w:val="007047F4"/>
    <w:rsid w:val="0071040B"/>
    <w:rsid w:val="00714997"/>
    <w:rsid w:val="007157BB"/>
    <w:rsid w:val="007224F7"/>
    <w:rsid w:val="00724831"/>
    <w:rsid w:val="00732CDA"/>
    <w:rsid w:val="0074192E"/>
    <w:rsid w:val="00741FF0"/>
    <w:rsid w:val="00747E9C"/>
    <w:rsid w:val="00755235"/>
    <w:rsid w:val="007568DB"/>
    <w:rsid w:val="0076647F"/>
    <w:rsid w:val="007859A4"/>
    <w:rsid w:val="00797C87"/>
    <w:rsid w:val="007B3319"/>
    <w:rsid w:val="007C1942"/>
    <w:rsid w:val="007C4EAD"/>
    <w:rsid w:val="007D0D72"/>
    <w:rsid w:val="007D3A2E"/>
    <w:rsid w:val="007E59FA"/>
    <w:rsid w:val="007E5DBF"/>
    <w:rsid w:val="007F538C"/>
    <w:rsid w:val="008024A0"/>
    <w:rsid w:val="008055E6"/>
    <w:rsid w:val="00811EA3"/>
    <w:rsid w:val="00812D8B"/>
    <w:rsid w:val="008334C7"/>
    <w:rsid w:val="00841598"/>
    <w:rsid w:val="00841F20"/>
    <w:rsid w:val="00843D22"/>
    <w:rsid w:val="0084433F"/>
    <w:rsid w:val="00851CCE"/>
    <w:rsid w:val="008706FE"/>
    <w:rsid w:val="00870DA7"/>
    <w:rsid w:val="0087718E"/>
    <w:rsid w:val="008819E8"/>
    <w:rsid w:val="00893A81"/>
    <w:rsid w:val="00897400"/>
    <w:rsid w:val="00897D00"/>
    <w:rsid w:val="008A03DA"/>
    <w:rsid w:val="008D24D2"/>
    <w:rsid w:val="008D3CC1"/>
    <w:rsid w:val="008D7BA4"/>
    <w:rsid w:val="00901CD4"/>
    <w:rsid w:val="00905C4E"/>
    <w:rsid w:val="00910A07"/>
    <w:rsid w:val="00912343"/>
    <w:rsid w:val="00917A20"/>
    <w:rsid w:val="0092288D"/>
    <w:rsid w:val="00924673"/>
    <w:rsid w:val="00924A4A"/>
    <w:rsid w:val="00936BF9"/>
    <w:rsid w:val="00942116"/>
    <w:rsid w:val="00953C5E"/>
    <w:rsid w:val="00962A4B"/>
    <w:rsid w:val="00980211"/>
    <w:rsid w:val="00980C05"/>
    <w:rsid w:val="00986E3E"/>
    <w:rsid w:val="009975A9"/>
    <w:rsid w:val="009A530E"/>
    <w:rsid w:val="009B2236"/>
    <w:rsid w:val="009C16EF"/>
    <w:rsid w:val="009D3A2B"/>
    <w:rsid w:val="009D7A42"/>
    <w:rsid w:val="009E52D7"/>
    <w:rsid w:val="00A171A9"/>
    <w:rsid w:val="00A20543"/>
    <w:rsid w:val="00A2601B"/>
    <w:rsid w:val="00A26C7F"/>
    <w:rsid w:val="00A273F7"/>
    <w:rsid w:val="00A30F7C"/>
    <w:rsid w:val="00A30FE3"/>
    <w:rsid w:val="00A32426"/>
    <w:rsid w:val="00A437F7"/>
    <w:rsid w:val="00A45738"/>
    <w:rsid w:val="00A45C34"/>
    <w:rsid w:val="00A46F9E"/>
    <w:rsid w:val="00A53391"/>
    <w:rsid w:val="00A70EFD"/>
    <w:rsid w:val="00A72ADA"/>
    <w:rsid w:val="00A7376E"/>
    <w:rsid w:val="00A74DB0"/>
    <w:rsid w:val="00AA27A3"/>
    <w:rsid w:val="00AA6EB2"/>
    <w:rsid w:val="00AB4912"/>
    <w:rsid w:val="00AB7A44"/>
    <w:rsid w:val="00AC4EF0"/>
    <w:rsid w:val="00AD4B53"/>
    <w:rsid w:val="00AD518F"/>
    <w:rsid w:val="00AE4362"/>
    <w:rsid w:val="00AE50C4"/>
    <w:rsid w:val="00B25AAF"/>
    <w:rsid w:val="00B27D8B"/>
    <w:rsid w:val="00B31DD1"/>
    <w:rsid w:val="00B3516C"/>
    <w:rsid w:val="00B40F16"/>
    <w:rsid w:val="00B41150"/>
    <w:rsid w:val="00B53136"/>
    <w:rsid w:val="00B700B5"/>
    <w:rsid w:val="00B75C63"/>
    <w:rsid w:val="00B878A9"/>
    <w:rsid w:val="00B90940"/>
    <w:rsid w:val="00B9143F"/>
    <w:rsid w:val="00B93623"/>
    <w:rsid w:val="00B971EC"/>
    <w:rsid w:val="00BA27D3"/>
    <w:rsid w:val="00BA395A"/>
    <w:rsid w:val="00BA66C8"/>
    <w:rsid w:val="00BB09A1"/>
    <w:rsid w:val="00BB11D6"/>
    <w:rsid w:val="00BC08C4"/>
    <w:rsid w:val="00BC17D7"/>
    <w:rsid w:val="00BE0417"/>
    <w:rsid w:val="00BE4101"/>
    <w:rsid w:val="00BE5143"/>
    <w:rsid w:val="00C0245E"/>
    <w:rsid w:val="00C05776"/>
    <w:rsid w:val="00C11488"/>
    <w:rsid w:val="00C161E4"/>
    <w:rsid w:val="00C20AD2"/>
    <w:rsid w:val="00C55214"/>
    <w:rsid w:val="00C70853"/>
    <w:rsid w:val="00C730D5"/>
    <w:rsid w:val="00C83DD6"/>
    <w:rsid w:val="00C8548C"/>
    <w:rsid w:val="00C863D3"/>
    <w:rsid w:val="00CA124E"/>
    <w:rsid w:val="00CB1367"/>
    <w:rsid w:val="00CC6827"/>
    <w:rsid w:val="00CD7A59"/>
    <w:rsid w:val="00CE47B6"/>
    <w:rsid w:val="00D00590"/>
    <w:rsid w:val="00D0267F"/>
    <w:rsid w:val="00D05184"/>
    <w:rsid w:val="00D16075"/>
    <w:rsid w:val="00D16D9F"/>
    <w:rsid w:val="00D16DE6"/>
    <w:rsid w:val="00D204C1"/>
    <w:rsid w:val="00D3558C"/>
    <w:rsid w:val="00D360A4"/>
    <w:rsid w:val="00D40ACB"/>
    <w:rsid w:val="00D5213B"/>
    <w:rsid w:val="00D56119"/>
    <w:rsid w:val="00D60440"/>
    <w:rsid w:val="00D60B00"/>
    <w:rsid w:val="00D649CD"/>
    <w:rsid w:val="00D75B41"/>
    <w:rsid w:val="00D77CA2"/>
    <w:rsid w:val="00D800A2"/>
    <w:rsid w:val="00D828BA"/>
    <w:rsid w:val="00D83D47"/>
    <w:rsid w:val="00D84CD7"/>
    <w:rsid w:val="00D90067"/>
    <w:rsid w:val="00DA11E8"/>
    <w:rsid w:val="00DA7A24"/>
    <w:rsid w:val="00DA7FED"/>
    <w:rsid w:val="00DB30D7"/>
    <w:rsid w:val="00DB3327"/>
    <w:rsid w:val="00DB4185"/>
    <w:rsid w:val="00DB4745"/>
    <w:rsid w:val="00DB7B67"/>
    <w:rsid w:val="00DC11BF"/>
    <w:rsid w:val="00DC4630"/>
    <w:rsid w:val="00DC6916"/>
    <w:rsid w:val="00DC6B1E"/>
    <w:rsid w:val="00DD3B0B"/>
    <w:rsid w:val="00DD52A5"/>
    <w:rsid w:val="00DE62D5"/>
    <w:rsid w:val="00DF3609"/>
    <w:rsid w:val="00E013E1"/>
    <w:rsid w:val="00E16452"/>
    <w:rsid w:val="00E20E1F"/>
    <w:rsid w:val="00E34C45"/>
    <w:rsid w:val="00E34D0F"/>
    <w:rsid w:val="00E41045"/>
    <w:rsid w:val="00E4692A"/>
    <w:rsid w:val="00E46F70"/>
    <w:rsid w:val="00E63D29"/>
    <w:rsid w:val="00E66FD4"/>
    <w:rsid w:val="00E707C2"/>
    <w:rsid w:val="00E73558"/>
    <w:rsid w:val="00E74C3C"/>
    <w:rsid w:val="00E8634E"/>
    <w:rsid w:val="00E93FA1"/>
    <w:rsid w:val="00EB09F7"/>
    <w:rsid w:val="00EB3627"/>
    <w:rsid w:val="00EC6586"/>
    <w:rsid w:val="00EC7FFA"/>
    <w:rsid w:val="00ED02AA"/>
    <w:rsid w:val="00EE13BD"/>
    <w:rsid w:val="00EE58ED"/>
    <w:rsid w:val="00EE68C2"/>
    <w:rsid w:val="00EF151B"/>
    <w:rsid w:val="00F027A2"/>
    <w:rsid w:val="00F05277"/>
    <w:rsid w:val="00F06822"/>
    <w:rsid w:val="00F12962"/>
    <w:rsid w:val="00F258CC"/>
    <w:rsid w:val="00F27338"/>
    <w:rsid w:val="00F31476"/>
    <w:rsid w:val="00F31F63"/>
    <w:rsid w:val="00F356F4"/>
    <w:rsid w:val="00F3676C"/>
    <w:rsid w:val="00F36F72"/>
    <w:rsid w:val="00F434EB"/>
    <w:rsid w:val="00F63D80"/>
    <w:rsid w:val="00F71F0F"/>
    <w:rsid w:val="00F743C8"/>
    <w:rsid w:val="00F91332"/>
    <w:rsid w:val="00F943EB"/>
    <w:rsid w:val="00FA0F2B"/>
    <w:rsid w:val="00FA17B4"/>
    <w:rsid w:val="00FB24E5"/>
    <w:rsid w:val="00FB7DE7"/>
    <w:rsid w:val="00FC6BB4"/>
    <w:rsid w:val="00FD3A9A"/>
    <w:rsid w:val="00FD68E6"/>
    <w:rsid w:val="00FD7F24"/>
    <w:rsid w:val="00FE2348"/>
    <w:rsid w:val="00FE60D2"/>
    <w:rsid w:val="00FE759E"/>
    <w:rsid w:val="019734CF"/>
    <w:rsid w:val="01A43BB3"/>
    <w:rsid w:val="02274BDC"/>
    <w:rsid w:val="025E0261"/>
    <w:rsid w:val="029779AB"/>
    <w:rsid w:val="029F0F97"/>
    <w:rsid w:val="02E67E00"/>
    <w:rsid w:val="03A41D0D"/>
    <w:rsid w:val="04035BAA"/>
    <w:rsid w:val="05C33418"/>
    <w:rsid w:val="0649724E"/>
    <w:rsid w:val="069A0CD4"/>
    <w:rsid w:val="0773680A"/>
    <w:rsid w:val="078A2D43"/>
    <w:rsid w:val="090A314F"/>
    <w:rsid w:val="09364ACD"/>
    <w:rsid w:val="0B14713B"/>
    <w:rsid w:val="0B1A0E54"/>
    <w:rsid w:val="0B517BAD"/>
    <w:rsid w:val="0B8C2380"/>
    <w:rsid w:val="0C567D41"/>
    <w:rsid w:val="0DBA2ECE"/>
    <w:rsid w:val="0E5C347C"/>
    <w:rsid w:val="0EEA50BF"/>
    <w:rsid w:val="0F007DA7"/>
    <w:rsid w:val="0F0D1CF0"/>
    <w:rsid w:val="1149781F"/>
    <w:rsid w:val="118B230F"/>
    <w:rsid w:val="11EC6D67"/>
    <w:rsid w:val="11F46805"/>
    <w:rsid w:val="124B18B7"/>
    <w:rsid w:val="133117BB"/>
    <w:rsid w:val="14B91E41"/>
    <w:rsid w:val="152163C8"/>
    <w:rsid w:val="15345689"/>
    <w:rsid w:val="155E4533"/>
    <w:rsid w:val="16E73C2D"/>
    <w:rsid w:val="173B0096"/>
    <w:rsid w:val="186C6D8C"/>
    <w:rsid w:val="18E929A7"/>
    <w:rsid w:val="1B076C35"/>
    <w:rsid w:val="1B88373F"/>
    <w:rsid w:val="1FF66E64"/>
    <w:rsid w:val="2100720F"/>
    <w:rsid w:val="21C47394"/>
    <w:rsid w:val="25C87E54"/>
    <w:rsid w:val="27137090"/>
    <w:rsid w:val="28981223"/>
    <w:rsid w:val="2A055079"/>
    <w:rsid w:val="2AA21ACD"/>
    <w:rsid w:val="2ACF4FE9"/>
    <w:rsid w:val="2C922CC4"/>
    <w:rsid w:val="2D7C6DC8"/>
    <w:rsid w:val="2DCF2BD9"/>
    <w:rsid w:val="2EE32ADE"/>
    <w:rsid w:val="2EEE459F"/>
    <w:rsid w:val="2EF25F37"/>
    <w:rsid w:val="2FB74436"/>
    <w:rsid w:val="2FE17F0E"/>
    <w:rsid w:val="30BF0941"/>
    <w:rsid w:val="324F31EB"/>
    <w:rsid w:val="32AA1C19"/>
    <w:rsid w:val="32AD01F9"/>
    <w:rsid w:val="3328472A"/>
    <w:rsid w:val="33B573ED"/>
    <w:rsid w:val="34AC2239"/>
    <w:rsid w:val="34AD1D16"/>
    <w:rsid w:val="34CB35AA"/>
    <w:rsid w:val="354B119F"/>
    <w:rsid w:val="35BC077C"/>
    <w:rsid w:val="35E51F79"/>
    <w:rsid w:val="3635122C"/>
    <w:rsid w:val="3A092EAC"/>
    <w:rsid w:val="3A3A7D6F"/>
    <w:rsid w:val="3AE352A5"/>
    <w:rsid w:val="3C533868"/>
    <w:rsid w:val="3C5828A6"/>
    <w:rsid w:val="3C6B0CA4"/>
    <w:rsid w:val="3D955703"/>
    <w:rsid w:val="4110484E"/>
    <w:rsid w:val="428949F1"/>
    <w:rsid w:val="428D281F"/>
    <w:rsid w:val="43D21052"/>
    <w:rsid w:val="441019E0"/>
    <w:rsid w:val="466411E8"/>
    <w:rsid w:val="470D7E8A"/>
    <w:rsid w:val="497B0874"/>
    <w:rsid w:val="4B2246A5"/>
    <w:rsid w:val="4B2C239D"/>
    <w:rsid w:val="4DDD3B78"/>
    <w:rsid w:val="4F2C5AD4"/>
    <w:rsid w:val="4FAB231D"/>
    <w:rsid w:val="50482F6E"/>
    <w:rsid w:val="50890F42"/>
    <w:rsid w:val="51FB0045"/>
    <w:rsid w:val="529F7A72"/>
    <w:rsid w:val="53D71DA3"/>
    <w:rsid w:val="543B625F"/>
    <w:rsid w:val="55631819"/>
    <w:rsid w:val="55C412D5"/>
    <w:rsid w:val="562E31F4"/>
    <w:rsid w:val="5679252D"/>
    <w:rsid w:val="57A12CF8"/>
    <w:rsid w:val="58F4220E"/>
    <w:rsid w:val="5C0D72F7"/>
    <w:rsid w:val="5EF7478B"/>
    <w:rsid w:val="60C138C8"/>
    <w:rsid w:val="60DA3B0A"/>
    <w:rsid w:val="60FE6A56"/>
    <w:rsid w:val="622944C9"/>
    <w:rsid w:val="63697F13"/>
    <w:rsid w:val="64AA720C"/>
    <w:rsid w:val="65192121"/>
    <w:rsid w:val="6636292C"/>
    <w:rsid w:val="663D12E2"/>
    <w:rsid w:val="664D3BEC"/>
    <w:rsid w:val="67A25D67"/>
    <w:rsid w:val="67DE59AB"/>
    <w:rsid w:val="68651301"/>
    <w:rsid w:val="68A70AF0"/>
    <w:rsid w:val="693C05A0"/>
    <w:rsid w:val="6A0D5DC2"/>
    <w:rsid w:val="6A390B2F"/>
    <w:rsid w:val="6BBD1B8D"/>
    <w:rsid w:val="6DE87C6D"/>
    <w:rsid w:val="703F59B8"/>
    <w:rsid w:val="707B5BD4"/>
    <w:rsid w:val="71477ED6"/>
    <w:rsid w:val="71B57A33"/>
    <w:rsid w:val="728D3A1B"/>
    <w:rsid w:val="72C87846"/>
    <w:rsid w:val="74E551D8"/>
    <w:rsid w:val="7642225C"/>
    <w:rsid w:val="76A925FD"/>
    <w:rsid w:val="77225508"/>
    <w:rsid w:val="781C6098"/>
    <w:rsid w:val="7B5903FE"/>
    <w:rsid w:val="7BCB013F"/>
    <w:rsid w:val="7C192DF4"/>
    <w:rsid w:val="7CA025B7"/>
    <w:rsid w:val="7D3A1AE2"/>
    <w:rsid w:val="7D8D6A0B"/>
    <w:rsid w:val="7DC91645"/>
    <w:rsid w:val="7E673E70"/>
    <w:rsid w:val="7E6C6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48"/>
    <w:qFormat/>
    <w:uiPriority w:val="0"/>
    <w:pPr>
      <w:keepNext/>
      <w:keepLines/>
      <w:spacing w:line="480" w:lineRule="auto"/>
      <w:jc w:val="left"/>
      <w:outlineLvl w:val="0"/>
    </w:pPr>
    <w:rPr>
      <w:rFonts w:ascii="Times New Roman" w:hAnsi="Times New Roman" w:eastAsia="宋体" w:cs="Times New Roman"/>
      <w:b/>
      <w:kern w:val="44"/>
      <w:sz w:val="32"/>
      <w:szCs w:val="24"/>
    </w:rPr>
  </w:style>
  <w:style w:type="paragraph" w:styleId="5">
    <w:name w:val="heading 2"/>
    <w:basedOn w:val="1"/>
    <w:next w:val="1"/>
    <w:link w:val="49"/>
    <w:qFormat/>
    <w:uiPriority w:val="0"/>
    <w:pPr>
      <w:keepNext/>
      <w:keepLines/>
      <w:spacing w:line="480" w:lineRule="auto"/>
      <w:jc w:val="left"/>
      <w:outlineLvl w:val="1"/>
    </w:pPr>
    <w:rPr>
      <w:rFonts w:ascii="Times New Roman" w:hAnsi="Times New Roman" w:eastAsia="宋体" w:cs="Times New Roman"/>
      <w:b/>
      <w:sz w:val="30"/>
      <w:szCs w:val="24"/>
    </w:rPr>
  </w:style>
  <w:style w:type="paragraph" w:styleId="6">
    <w:name w:val="heading 3"/>
    <w:basedOn w:val="1"/>
    <w:next w:val="1"/>
    <w:link w:val="36"/>
    <w:unhideWhenUsed/>
    <w:qFormat/>
    <w:uiPriority w:val="0"/>
    <w:pPr>
      <w:keepNext/>
      <w:keepLines/>
      <w:spacing w:before="260" w:after="260" w:line="416" w:lineRule="auto"/>
      <w:outlineLvl w:val="2"/>
    </w:pPr>
    <w:rPr>
      <w:b/>
      <w:bCs/>
      <w:sz w:val="32"/>
      <w:szCs w:val="32"/>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0"/>
    <w:pPr>
      <w:spacing w:after="120"/>
    </w:pPr>
  </w:style>
  <w:style w:type="paragraph" w:customStyle="1" w:styleId="3">
    <w:name w:val="xl2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styleId="7">
    <w:name w:val="Normal Indent"/>
    <w:basedOn w:val="1"/>
    <w:next w:val="1"/>
    <w:qFormat/>
    <w:uiPriority w:val="0"/>
    <w:pPr>
      <w:spacing w:line="360" w:lineRule="auto"/>
      <w:ind w:firstLine="420" w:firstLineChars="200"/>
    </w:pPr>
    <w:rPr>
      <w:sz w:val="24"/>
      <w:szCs w:val="20"/>
    </w:rPr>
  </w:style>
  <w:style w:type="paragraph" w:styleId="8">
    <w:name w:val="annotation text"/>
    <w:basedOn w:val="1"/>
    <w:link w:val="41"/>
    <w:semiHidden/>
    <w:unhideWhenUsed/>
    <w:qFormat/>
    <w:uiPriority w:val="99"/>
    <w:pPr>
      <w:jc w:val="left"/>
    </w:pPr>
  </w:style>
  <w:style w:type="paragraph" w:styleId="9">
    <w:name w:val="Body Text 3"/>
    <w:basedOn w:val="1"/>
    <w:qFormat/>
    <w:uiPriority w:val="0"/>
    <w:pPr>
      <w:spacing w:after="120"/>
    </w:pPr>
    <w:rPr>
      <w:sz w:val="16"/>
      <w:szCs w:val="16"/>
    </w:rPr>
  </w:style>
  <w:style w:type="paragraph" w:styleId="10">
    <w:name w:val="Body Text Indent"/>
    <w:basedOn w:val="1"/>
    <w:link w:val="34"/>
    <w:qFormat/>
    <w:uiPriority w:val="99"/>
    <w:pPr>
      <w:adjustRightInd w:val="0"/>
      <w:snapToGrid w:val="0"/>
      <w:spacing w:after="120" w:line="360" w:lineRule="auto"/>
      <w:ind w:left="420" w:leftChars="200" w:firstLine="480" w:firstLineChars="200"/>
    </w:pPr>
    <w:rPr>
      <w:rFonts w:ascii="Calibri" w:hAnsi="Calibri" w:eastAsia="仿宋" w:cs="Calibri"/>
      <w:sz w:val="24"/>
      <w:szCs w:val="24"/>
    </w:rPr>
  </w:style>
  <w:style w:type="paragraph" w:styleId="11">
    <w:name w:val="Date"/>
    <w:basedOn w:val="1"/>
    <w:next w:val="1"/>
    <w:link w:val="37"/>
    <w:semiHidden/>
    <w:unhideWhenUsed/>
    <w:qFormat/>
    <w:uiPriority w:val="99"/>
    <w:pPr>
      <w:ind w:left="100" w:leftChars="2500"/>
    </w:pPr>
  </w:style>
  <w:style w:type="paragraph" w:styleId="12">
    <w:name w:val="Body Text Indent 2"/>
    <w:basedOn w:val="1"/>
    <w:next w:val="1"/>
    <w:qFormat/>
    <w:uiPriority w:val="0"/>
    <w:pPr>
      <w:ind w:firstLine="576"/>
    </w:pPr>
    <w:rPr>
      <w:rFonts w:ascii="Times New Roman" w:hAnsi="Times New Roman"/>
      <w:sz w:val="28"/>
      <w:szCs w:val="24"/>
    </w:rPr>
  </w:style>
  <w:style w:type="paragraph" w:styleId="13">
    <w:name w:val="Balloon Text"/>
    <w:basedOn w:val="1"/>
    <w:link w:val="43"/>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style>
  <w:style w:type="paragraph" w:styleId="17">
    <w:name w:val="Body Text Indent 3"/>
    <w:basedOn w:val="1"/>
    <w:link w:val="57"/>
    <w:qFormat/>
    <w:uiPriority w:val="0"/>
    <w:pPr>
      <w:widowControl/>
      <w:spacing w:after="120"/>
      <w:ind w:left="420" w:leftChars="200"/>
      <w:jc w:val="left"/>
    </w:pPr>
    <w:rPr>
      <w:kern w:val="0"/>
      <w:sz w:val="16"/>
      <w:szCs w:val="16"/>
    </w:rPr>
  </w:style>
  <w:style w:type="paragraph" w:styleId="18">
    <w:name w:val="toc 2"/>
    <w:basedOn w:val="1"/>
    <w:next w:val="1"/>
    <w:unhideWhenUsed/>
    <w:qFormat/>
    <w:uiPriority w:val="39"/>
    <w:pPr>
      <w:ind w:left="420" w:leftChars="200"/>
    </w:pPr>
  </w:style>
  <w:style w:type="paragraph" w:styleId="19">
    <w:name w:val="Normal (Web)"/>
    <w:basedOn w:val="1"/>
    <w:link w:val="61"/>
    <w:qFormat/>
    <w:uiPriority w:val="0"/>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qFormat/>
    <w:uiPriority w:val="99"/>
    <w:pPr>
      <w:ind w:firstLine="0" w:firstLineChars="0"/>
      <w:outlineLvl w:val="0"/>
    </w:pPr>
    <w:rPr>
      <w:rFonts w:ascii="Cambria" w:hAnsi="Cambria"/>
      <w:b/>
      <w:bCs/>
      <w:sz w:val="32"/>
      <w:szCs w:val="32"/>
    </w:rPr>
  </w:style>
  <w:style w:type="paragraph" w:styleId="21">
    <w:name w:val="annotation subject"/>
    <w:basedOn w:val="8"/>
    <w:next w:val="8"/>
    <w:link w:val="42"/>
    <w:semiHidden/>
    <w:unhideWhenUsed/>
    <w:qFormat/>
    <w:uiPriority w:val="99"/>
    <w:rPr>
      <w:b/>
      <w:bCs/>
    </w:rPr>
  </w:style>
  <w:style w:type="paragraph" w:styleId="22">
    <w:name w:val="Body Text First Indent 2"/>
    <w:basedOn w:val="1"/>
    <w:next w:val="1"/>
    <w:link w:val="62"/>
    <w:semiHidden/>
    <w:unhideWhenUsed/>
    <w:qFormat/>
    <w:uiPriority w:val="99"/>
    <w:pPr>
      <w:adjustRightInd/>
      <w:snapToGrid/>
      <w:spacing w:line="240" w:lineRule="auto"/>
      <w:ind w:firstLine="420"/>
    </w:pPr>
    <w:rPr>
      <w:rFonts w:asciiTheme="minorHAnsi" w:hAnsiTheme="minorHAnsi" w:eastAsiaTheme="minorEastAsia" w:cstheme="minorBidi"/>
      <w:sz w:val="21"/>
      <w:szCs w:val="22"/>
    </w:rPr>
  </w:style>
  <w:style w:type="table" w:styleId="24">
    <w:name w:val="Table Grid"/>
    <w:basedOn w:val="2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bCs/>
    </w:rPr>
  </w:style>
  <w:style w:type="character" w:styleId="27">
    <w:name w:val="Emphasis"/>
    <w:qFormat/>
    <w:uiPriority w:val="0"/>
    <w:rPr>
      <w:color w:val="CC0000"/>
    </w:rPr>
  </w:style>
  <w:style w:type="character" w:styleId="28">
    <w:name w:val="Hyperlink"/>
    <w:basedOn w:val="25"/>
    <w:unhideWhenUsed/>
    <w:qFormat/>
    <w:uiPriority w:val="99"/>
    <w:rPr>
      <w:color w:val="0563C1" w:themeColor="hyperlink"/>
      <w:u w:val="single"/>
      <w14:textFill>
        <w14:solidFill>
          <w14:schemeClr w14:val="hlink"/>
        </w14:solidFill>
      </w14:textFill>
    </w:rPr>
  </w:style>
  <w:style w:type="character" w:styleId="29">
    <w:name w:val="annotation reference"/>
    <w:basedOn w:val="25"/>
    <w:semiHidden/>
    <w:unhideWhenUsed/>
    <w:qFormat/>
    <w:uiPriority w:val="99"/>
    <w:rPr>
      <w:sz w:val="21"/>
      <w:szCs w:val="21"/>
    </w:rPr>
  </w:style>
  <w:style w:type="paragraph" w:customStyle="1" w:styleId="30">
    <w:name w:val="Default1"/>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31">
    <w:name w:val="页眉 字符"/>
    <w:basedOn w:val="25"/>
    <w:link w:val="15"/>
    <w:qFormat/>
    <w:uiPriority w:val="99"/>
    <w:rPr>
      <w:sz w:val="18"/>
      <w:szCs w:val="18"/>
    </w:rPr>
  </w:style>
  <w:style w:type="character" w:customStyle="1" w:styleId="32">
    <w:name w:val="页脚 字符"/>
    <w:basedOn w:val="25"/>
    <w:link w:val="14"/>
    <w:qFormat/>
    <w:uiPriority w:val="99"/>
    <w:rPr>
      <w:sz w:val="18"/>
      <w:szCs w:val="18"/>
    </w:rPr>
  </w:style>
  <w:style w:type="paragraph" w:styleId="33">
    <w:name w:val="List Paragraph"/>
    <w:basedOn w:val="1"/>
    <w:qFormat/>
    <w:uiPriority w:val="34"/>
    <w:pPr>
      <w:ind w:firstLine="420" w:firstLineChars="200"/>
    </w:pPr>
  </w:style>
  <w:style w:type="character" w:customStyle="1" w:styleId="34">
    <w:name w:val="正文文本缩进 字符1"/>
    <w:link w:val="10"/>
    <w:qFormat/>
    <w:locked/>
    <w:uiPriority w:val="99"/>
    <w:rPr>
      <w:rFonts w:ascii="Calibri" w:hAnsi="Calibri" w:eastAsia="仿宋" w:cs="Calibri"/>
      <w:sz w:val="24"/>
      <w:szCs w:val="24"/>
    </w:rPr>
  </w:style>
  <w:style w:type="character" w:customStyle="1" w:styleId="35">
    <w:name w:val="正文文本缩进 字符"/>
    <w:basedOn w:val="25"/>
    <w:qFormat/>
    <w:uiPriority w:val="99"/>
  </w:style>
  <w:style w:type="character" w:customStyle="1" w:styleId="36">
    <w:name w:val="标题 3 字符"/>
    <w:basedOn w:val="25"/>
    <w:link w:val="6"/>
    <w:qFormat/>
    <w:uiPriority w:val="0"/>
    <w:rPr>
      <w:b/>
      <w:bCs/>
      <w:sz w:val="32"/>
      <w:szCs w:val="32"/>
    </w:rPr>
  </w:style>
  <w:style w:type="character" w:customStyle="1" w:styleId="37">
    <w:name w:val="日期 字符"/>
    <w:basedOn w:val="25"/>
    <w:link w:val="11"/>
    <w:semiHidden/>
    <w:qFormat/>
    <w:uiPriority w:val="99"/>
  </w:style>
  <w:style w:type="table" w:customStyle="1" w:styleId="38">
    <w:name w:val="网格型-无边竖线1"/>
    <w:basedOn w:val="23"/>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9">
    <w:name w:val="网格型-无边竖线2"/>
    <w:basedOn w:val="23"/>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0">
    <w:name w:val="网格型-无边竖线3"/>
    <w:basedOn w:val="23"/>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1">
    <w:name w:val="批注文字 字符"/>
    <w:basedOn w:val="25"/>
    <w:link w:val="8"/>
    <w:semiHidden/>
    <w:qFormat/>
    <w:uiPriority w:val="99"/>
  </w:style>
  <w:style w:type="character" w:customStyle="1" w:styleId="42">
    <w:name w:val="批注主题 字符"/>
    <w:basedOn w:val="41"/>
    <w:link w:val="21"/>
    <w:semiHidden/>
    <w:qFormat/>
    <w:uiPriority w:val="99"/>
    <w:rPr>
      <w:b/>
      <w:bCs/>
    </w:rPr>
  </w:style>
  <w:style w:type="character" w:customStyle="1" w:styleId="43">
    <w:name w:val="批注框文本 字符"/>
    <w:basedOn w:val="25"/>
    <w:link w:val="13"/>
    <w:semiHidden/>
    <w:qFormat/>
    <w:uiPriority w:val="99"/>
    <w:rPr>
      <w:sz w:val="18"/>
      <w:szCs w:val="18"/>
    </w:rPr>
  </w:style>
  <w:style w:type="paragraph" w:customStyle="1" w:styleId="44">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5">
    <w:name w:val="段 Char"/>
    <w:basedOn w:val="25"/>
    <w:link w:val="46"/>
    <w:qFormat/>
    <w:locked/>
    <w:uiPriority w:val="99"/>
    <w:rPr>
      <w:rFonts w:ascii="宋体" w:hAnsi="宋体" w:eastAsia="宋体"/>
    </w:rPr>
  </w:style>
  <w:style w:type="paragraph" w:customStyle="1" w:styleId="46">
    <w:name w:val="段"/>
    <w:link w:val="45"/>
    <w:qFormat/>
    <w:uiPriority w:val="99"/>
    <w:pPr>
      <w:autoSpaceDE w:val="0"/>
      <w:autoSpaceDN w:val="0"/>
      <w:ind w:firstLine="200" w:firstLineChars="200"/>
      <w:jc w:val="both"/>
    </w:pPr>
    <w:rPr>
      <w:rFonts w:ascii="宋体" w:hAnsi="宋体" w:eastAsia="宋体" w:cstheme="minorBidi"/>
      <w:kern w:val="2"/>
      <w:sz w:val="21"/>
      <w:szCs w:val="22"/>
      <w:lang w:val="en-US" w:eastAsia="zh-CN" w:bidi="ar-SA"/>
    </w:rPr>
  </w:style>
  <w:style w:type="table" w:customStyle="1" w:styleId="47">
    <w:name w:val="三线1"/>
    <w:basedOn w:val="23"/>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8">
    <w:name w:val="标题 1 字符"/>
    <w:basedOn w:val="25"/>
    <w:link w:val="4"/>
    <w:qFormat/>
    <w:uiPriority w:val="0"/>
    <w:rPr>
      <w:rFonts w:ascii="Times New Roman" w:hAnsi="Times New Roman" w:eastAsia="宋体" w:cs="Times New Roman"/>
      <w:b/>
      <w:kern w:val="44"/>
      <w:sz w:val="32"/>
      <w:szCs w:val="24"/>
    </w:rPr>
  </w:style>
  <w:style w:type="character" w:customStyle="1" w:styleId="49">
    <w:name w:val="标题 2 字符"/>
    <w:basedOn w:val="25"/>
    <w:link w:val="5"/>
    <w:qFormat/>
    <w:uiPriority w:val="0"/>
    <w:rPr>
      <w:rFonts w:ascii="Times New Roman" w:hAnsi="Times New Roman" w:eastAsia="宋体" w:cs="Times New Roman"/>
      <w:b/>
      <w:sz w:val="30"/>
      <w:szCs w:val="24"/>
    </w:rPr>
  </w:style>
  <w:style w:type="paragraph" w:customStyle="1" w:styleId="5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table" w:customStyle="1" w:styleId="51">
    <w:name w:val="三线2"/>
    <w:basedOn w:val="23"/>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2">
    <w:name w:val="xl48"/>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eastAsia="宋体" w:cs="Times New Roman"/>
      <w:kern w:val="0"/>
      <w:szCs w:val="21"/>
    </w:rPr>
  </w:style>
  <w:style w:type="table" w:customStyle="1" w:styleId="53">
    <w:name w:val="网格型1"/>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4">
    <w:name w:val="Char Char Char Char Char Char Char"/>
    <w:basedOn w:val="1"/>
    <w:next w:val="1"/>
    <w:qFormat/>
    <w:uiPriority w:val="0"/>
    <w:pPr>
      <w:keepNext/>
      <w:keepLines/>
      <w:widowControl/>
      <w:adjustRightInd w:val="0"/>
      <w:spacing w:before="40" w:after="40" w:line="360" w:lineRule="auto"/>
      <w:ind w:firstLine="200" w:firstLineChars="200"/>
      <w:textAlignment w:val="baseline"/>
      <w:outlineLvl w:val="3"/>
    </w:pPr>
    <w:rPr>
      <w:rFonts w:ascii="Calibri" w:hAnsi="Calibri" w:eastAsia="仿宋" w:cs="Times New Roman"/>
      <w:sz w:val="28"/>
      <w:szCs w:val="20"/>
    </w:rPr>
  </w:style>
  <w:style w:type="paragraph" w:customStyle="1" w:styleId="55">
    <w:name w:val="Char Char Char Char Char Char Char Char Char Char Char Char Char Char Char"/>
    <w:basedOn w:val="1"/>
    <w:qFormat/>
    <w:uiPriority w:val="0"/>
    <w:pPr>
      <w:widowControl/>
      <w:spacing w:after="160" w:line="240" w:lineRule="exact"/>
      <w:jc w:val="left"/>
      <w:outlineLvl w:val="7"/>
    </w:pPr>
    <w:rPr>
      <w:rFonts w:ascii="Verdana" w:hAnsi="Verdana" w:eastAsia="宋体" w:cs="Times New Roman"/>
      <w:kern w:val="0"/>
      <w:sz w:val="20"/>
      <w:szCs w:val="20"/>
      <w:lang w:eastAsia="en-US"/>
    </w:rPr>
  </w:style>
  <w:style w:type="paragraph" w:customStyle="1" w:styleId="56">
    <w:name w:val="样式1"/>
    <w:basedOn w:val="1"/>
    <w:qFormat/>
    <w:uiPriority w:val="0"/>
    <w:pPr>
      <w:widowControl/>
      <w:spacing w:line="480" w:lineRule="exact"/>
      <w:ind w:firstLine="567"/>
      <w:jc w:val="left"/>
    </w:pPr>
    <w:rPr>
      <w:rFonts w:ascii="宋体" w:hAnsi="宋体" w:eastAsia="宋体" w:cs="宋体"/>
      <w:color w:val="000000"/>
      <w:kern w:val="0"/>
      <w:sz w:val="28"/>
      <w:szCs w:val="24"/>
    </w:rPr>
  </w:style>
  <w:style w:type="character" w:customStyle="1" w:styleId="57">
    <w:name w:val="正文文本缩进 3 字符"/>
    <w:basedOn w:val="25"/>
    <w:link w:val="17"/>
    <w:qFormat/>
    <w:uiPriority w:val="0"/>
    <w:rPr>
      <w:kern w:val="0"/>
      <w:sz w:val="16"/>
      <w:szCs w:val="16"/>
    </w:rPr>
  </w:style>
  <w:style w:type="character" w:customStyle="1" w:styleId="58">
    <w:name w:val="fontstyle01"/>
    <w:basedOn w:val="25"/>
    <w:qFormat/>
    <w:uiPriority w:val="0"/>
    <w:rPr>
      <w:rFonts w:hint="eastAsia" w:ascii="宋体" w:hAnsi="宋体" w:eastAsia="宋体"/>
      <w:color w:val="000000"/>
      <w:sz w:val="24"/>
      <w:szCs w:val="24"/>
    </w:rPr>
  </w:style>
  <w:style w:type="paragraph" w:customStyle="1" w:styleId="59">
    <w:name w:val="Table Paragraph"/>
    <w:basedOn w:val="1"/>
    <w:qFormat/>
    <w:uiPriority w:val="0"/>
    <w:pPr>
      <w:autoSpaceDE w:val="0"/>
      <w:autoSpaceDN w:val="0"/>
      <w:jc w:val="left"/>
    </w:pPr>
    <w:rPr>
      <w:rFonts w:ascii="宋体" w:hAnsi="宋体" w:eastAsia="宋体" w:cs="宋体"/>
      <w:kern w:val="0"/>
      <w:sz w:val="22"/>
      <w:lang w:val="zh-CN" w:bidi="zh-CN"/>
    </w:rPr>
  </w:style>
  <w:style w:type="paragraph" w:customStyle="1" w:styleId="60">
    <w:name w:val="正文问"/>
    <w:basedOn w:val="1"/>
    <w:qFormat/>
    <w:uiPriority w:val="0"/>
    <w:pPr>
      <w:autoSpaceDE w:val="0"/>
      <w:autoSpaceDN w:val="0"/>
      <w:spacing w:line="360" w:lineRule="auto"/>
      <w:ind w:firstLine="480" w:firstLineChars="200"/>
      <w:jc w:val="left"/>
    </w:pPr>
    <w:rPr>
      <w:rFonts w:ascii="Times New Roman" w:hAnsi="Times New Roman" w:eastAsia="宋体" w:cs="宋体"/>
      <w:kern w:val="0"/>
      <w:sz w:val="24"/>
      <w:szCs w:val="24"/>
    </w:rPr>
  </w:style>
  <w:style w:type="character" w:customStyle="1" w:styleId="61">
    <w:name w:val="普通(网站) 字符"/>
    <w:link w:val="19"/>
    <w:qFormat/>
    <w:locked/>
    <w:uiPriority w:val="0"/>
    <w:rPr>
      <w:rFonts w:ascii="宋体" w:hAnsi="宋体" w:eastAsia="宋体" w:cs="宋体"/>
      <w:kern w:val="0"/>
      <w:sz w:val="24"/>
      <w:szCs w:val="24"/>
    </w:rPr>
  </w:style>
  <w:style w:type="character" w:customStyle="1" w:styleId="62">
    <w:name w:val="正文文本首行缩进 2 字符"/>
    <w:basedOn w:val="34"/>
    <w:link w:val="22"/>
    <w:semiHidden/>
    <w:qFormat/>
    <w:uiPriority w:val="99"/>
    <w:rPr>
      <w:rFonts w:ascii="Calibri" w:hAnsi="Calibri" w:eastAsia="仿宋" w:cs="Calibri"/>
      <w:kern w:val="2"/>
      <w:sz w:val="21"/>
      <w:szCs w:val="22"/>
    </w:rPr>
  </w:style>
  <w:style w:type="paragraph" w:customStyle="1" w:styleId="63">
    <w:name w:val="表"/>
    <w:basedOn w:val="20"/>
    <w:qFormat/>
    <w:uiPriority w:val="0"/>
    <w:pPr>
      <w:spacing w:line="240" w:lineRule="auto"/>
      <w:outlineLvl w:val="9"/>
    </w:pPr>
    <w:rPr>
      <w:rFonts w:ascii="Times New Roman" w:hAnsi="Times New Roman"/>
      <w:b w:val="0"/>
      <w:sz w:val="21"/>
    </w:rPr>
  </w:style>
  <w:style w:type="paragraph" w:customStyle="1" w:styleId="64">
    <w:name w:val="表文字"/>
    <w:basedOn w:val="1"/>
    <w:qFormat/>
    <w:uiPriority w:val="0"/>
    <w:pPr>
      <w:spacing w:line="300" w:lineRule="exact"/>
    </w:pPr>
    <w:rPr>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image" Target="media/image4.jpeg"/><Relationship Id="rId12" Type="http://schemas.openxmlformats.org/officeDocument/2006/relationships/image" Target="media/image3.emf"/><Relationship Id="rId11" Type="http://schemas.openxmlformats.org/officeDocument/2006/relationships/oleObject" Target="embeddings/Microsoft_Visio_2003-2010___1.vsd"/><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7D9DA-5CB9-416C-BAA3-8665867EF72B}">
  <ds:schemaRefs/>
</ds:datastoreItem>
</file>

<file path=docProps/app.xml><?xml version="1.0" encoding="utf-8"?>
<Properties xmlns="http://schemas.openxmlformats.org/officeDocument/2006/extended-properties" xmlns:vt="http://schemas.openxmlformats.org/officeDocument/2006/docPropsVTypes">
  <Template>Normal.dotm</Template>
  <Pages>44</Pages>
  <Words>26477</Words>
  <Characters>29484</Characters>
  <Lines>118</Lines>
  <Paragraphs>33</Paragraphs>
  <TotalTime>7</TotalTime>
  <ScaleCrop>false</ScaleCrop>
  <LinksUpToDate>false</LinksUpToDate>
  <CharactersWithSpaces>29715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2019-12-27T07:02:00Z</dcterms:created>
  <dc:creator>王小旋</dc:creator>
  <cp:lastModifiedBy>xieaiping</cp:lastModifiedBy>
  <dcterms:modified xsi:type="dcterms:W3CDTF">2022-05-13T01:58:09Z</dcterms:modified>
  <cp:revision>250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EACF64DF88574FE79EEEF0F1A2307E80</vt:lpwstr>
  </property>
</Properties>
</file>